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AA3" w:rsidRPr="00986765" w:rsidRDefault="008E5AA3" w:rsidP="00DC718C">
      <w:pPr>
        <w:rPr>
          <w:rFonts w:ascii="Times New Roman" w:hAnsi="Times New Roman"/>
          <w:sz w:val="28"/>
          <w:szCs w:val="28"/>
          <w:lang w:val="uk-UA" w:eastAsia="ru-RU"/>
        </w:rPr>
      </w:pPr>
      <w:r w:rsidRPr="00986765">
        <w:rPr>
          <w:rFonts w:ascii="Times New Roman" w:hAnsi="Times New Roman"/>
          <w:sz w:val="28"/>
          <w:szCs w:val="28"/>
          <w:lang w:val="uk-UA" w:eastAsia="ru-RU"/>
        </w:rPr>
        <w:tab/>
      </w:r>
      <w:r w:rsidRPr="00986765">
        <w:rPr>
          <w:rFonts w:ascii="Times New Roman" w:hAnsi="Times New Roman"/>
          <w:sz w:val="28"/>
          <w:szCs w:val="28"/>
          <w:lang w:val="uk-UA" w:eastAsia="ru-RU"/>
        </w:rPr>
        <w:tab/>
      </w:r>
      <w:r w:rsidRPr="00986765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                                             ЗАТВЕРДЖЕНО</w:t>
      </w: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</w:pPr>
      <w:r w:rsidRPr="00986765"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 xml:space="preserve">                                                                              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 xml:space="preserve">          </w:t>
      </w:r>
      <w:r w:rsidRPr="00986765"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>Рішення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>м</w:t>
      </w:r>
      <w:r w:rsidRPr="00986765"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 xml:space="preserve"> сесії </w:t>
      </w:r>
    </w:p>
    <w:p w:rsidR="008E5AA3" w:rsidRPr="00986765" w:rsidRDefault="008E5AA3" w:rsidP="00DC718C">
      <w:pPr>
        <w:spacing w:after="0" w:line="360" w:lineRule="auto"/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</w:pPr>
      <w:r w:rsidRPr="00986765"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 xml:space="preserve">                                                                        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 xml:space="preserve">           </w:t>
      </w:r>
      <w:r w:rsidRPr="00986765"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 xml:space="preserve">     міської ради VII</w:t>
      </w:r>
      <w:r w:rsidR="002D11C4"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>І</w:t>
      </w:r>
      <w:bookmarkStart w:id="0" w:name="_GoBack"/>
      <w:bookmarkEnd w:id="0"/>
      <w:r w:rsidRPr="00986765"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 xml:space="preserve"> скликання                 </w:t>
      </w:r>
    </w:p>
    <w:p w:rsidR="008E5AA3" w:rsidRPr="00986765" w:rsidRDefault="008E5AA3" w:rsidP="00DC718C">
      <w:pPr>
        <w:spacing w:after="0" w:line="360" w:lineRule="auto"/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</w:pPr>
      <w:r w:rsidRPr="00986765"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 xml:space="preserve">                                                                                        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>____________</w:t>
      </w:r>
      <w:r w:rsidRPr="00986765"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t xml:space="preserve"> №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softHyphen/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softHyphen/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softHyphen/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softHyphen/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softHyphen/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softHyphen/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softHyphen/>
        <w:t>_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softHyphen/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softHyphen/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softHyphen/>
      </w:r>
      <w:r>
        <w:rPr>
          <w:rFonts w:ascii="Times New Roman" w:hAnsi="Times New Roman"/>
          <w:color w:val="000000"/>
          <w:spacing w:val="4"/>
          <w:sz w:val="28"/>
          <w:szCs w:val="28"/>
          <w:lang w:val="uk-UA" w:eastAsia="ru-RU"/>
        </w:rPr>
        <w:softHyphen/>
        <w:t>____</w:t>
      </w:r>
    </w:p>
    <w:p w:rsidR="008E5AA3" w:rsidRPr="00986765" w:rsidRDefault="008E5AA3" w:rsidP="00DC718C">
      <w:pPr>
        <w:shd w:val="clear" w:color="auto" w:fill="FFFFFF"/>
        <w:tabs>
          <w:tab w:val="left" w:pos="5812"/>
        </w:tabs>
        <w:spacing w:after="0" w:line="240" w:lineRule="auto"/>
        <w:ind w:right="10" w:firstLine="709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E5AA3" w:rsidRPr="00986765" w:rsidRDefault="008E5AA3" w:rsidP="00DC718C">
      <w:pPr>
        <w:tabs>
          <w:tab w:val="left" w:pos="3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E5AA3" w:rsidRPr="00986765" w:rsidRDefault="008E5AA3" w:rsidP="00DC718C">
      <w:pPr>
        <w:tabs>
          <w:tab w:val="left" w:pos="3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E5AA3" w:rsidRPr="00986765" w:rsidRDefault="008E5AA3" w:rsidP="00DC718C">
      <w:pPr>
        <w:tabs>
          <w:tab w:val="left" w:pos="3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E5AA3" w:rsidRPr="00986765" w:rsidRDefault="008E5AA3" w:rsidP="00DC718C">
      <w:pPr>
        <w:tabs>
          <w:tab w:val="left" w:pos="3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E5AA3" w:rsidRPr="00986765" w:rsidRDefault="008E5AA3" w:rsidP="00DC718C">
      <w:pPr>
        <w:tabs>
          <w:tab w:val="left" w:pos="3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E5AA3" w:rsidRPr="00986765" w:rsidRDefault="008E5AA3" w:rsidP="00DC718C">
      <w:pPr>
        <w:tabs>
          <w:tab w:val="left" w:pos="3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E5AA3" w:rsidRPr="00986765" w:rsidRDefault="008E5AA3" w:rsidP="00DC718C">
      <w:pPr>
        <w:tabs>
          <w:tab w:val="left" w:pos="3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E5AA3" w:rsidRPr="00986765" w:rsidRDefault="008E5AA3" w:rsidP="00DC718C">
      <w:pPr>
        <w:tabs>
          <w:tab w:val="left" w:pos="3418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8E5AA3" w:rsidRPr="00986765" w:rsidRDefault="008E5AA3" w:rsidP="00DC718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98676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ПРОГРАМА</w:t>
      </w:r>
    </w:p>
    <w:p w:rsidR="008E5AA3" w:rsidRPr="00986765" w:rsidRDefault="008E5AA3" w:rsidP="00DC71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4"/>
          <w:lang w:val="uk-UA" w:eastAsia="zh-CN"/>
        </w:rPr>
        <w:t>цифровізації у Червоноградській територіальній громаді на 202</w:t>
      </w:r>
      <w:r w:rsidR="004A6F0E" w:rsidRPr="004A6F0E">
        <w:rPr>
          <w:rFonts w:ascii="Times New Roman" w:hAnsi="Times New Roman"/>
          <w:b/>
          <w:sz w:val="28"/>
          <w:szCs w:val="24"/>
          <w:lang w:eastAsia="zh-CN"/>
        </w:rPr>
        <w:t>3-2024</w:t>
      </w:r>
      <w:r>
        <w:rPr>
          <w:rFonts w:ascii="Times New Roman" w:hAnsi="Times New Roman"/>
          <w:b/>
          <w:sz w:val="28"/>
          <w:szCs w:val="24"/>
          <w:lang w:val="uk-UA" w:eastAsia="zh-CN"/>
        </w:rPr>
        <w:t xml:space="preserve"> р</w:t>
      </w:r>
      <w:r w:rsidR="004A6F0E">
        <w:rPr>
          <w:rFonts w:ascii="Times New Roman" w:hAnsi="Times New Roman"/>
          <w:b/>
          <w:sz w:val="28"/>
          <w:szCs w:val="24"/>
          <w:lang w:eastAsia="zh-CN"/>
        </w:rPr>
        <w:t>о</w:t>
      </w:r>
      <w:r>
        <w:rPr>
          <w:rFonts w:ascii="Times New Roman" w:hAnsi="Times New Roman"/>
          <w:b/>
          <w:sz w:val="28"/>
          <w:szCs w:val="24"/>
          <w:lang w:val="uk-UA" w:eastAsia="zh-CN"/>
        </w:rPr>
        <w:t>к</w:t>
      </w:r>
      <w:r w:rsidR="004A6F0E">
        <w:rPr>
          <w:rFonts w:ascii="Times New Roman" w:hAnsi="Times New Roman"/>
          <w:b/>
          <w:sz w:val="28"/>
          <w:szCs w:val="24"/>
          <w:lang w:val="uk-UA" w:eastAsia="zh-CN"/>
        </w:rPr>
        <w:t>и</w:t>
      </w: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Pr="00986765" w:rsidRDefault="008E5AA3" w:rsidP="00DC718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Pr="00986765" w:rsidRDefault="008E5AA3" w:rsidP="007E65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Червоноград</w:t>
      </w:r>
    </w:p>
    <w:p w:rsidR="008E5AA3" w:rsidRDefault="008E5AA3" w:rsidP="007E65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986765">
        <w:rPr>
          <w:rFonts w:ascii="Times New Roman" w:hAnsi="Times New Roman"/>
          <w:b/>
          <w:sz w:val="28"/>
          <w:szCs w:val="28"/>
          <w:lang w:val="uk-UA" w:eastAsia="uk-UA"/>
        </w:rPr>
        <w:t>20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2</w:t>
      </w:r>
      <w:r w:rsidR="004A6F0E">
        <w:rPr>
          <w:rFonts w:ascii="Times New Roman" w:hAnsi="Times New Roman"/>
          <w:b/>
          <w:sz w:val="28"/>
          <w:szCs w:val="28"/>
          <w:lang w:val="uk-UA" w:eastAsia="uk-UA"/>
        </w:rPr>
        <w:t>3</w:t>
      </w:r>
      <w:r w:rsidRPr="00986765">
        <w:rPr>
          <w:rFonts w:ascii="Times New Roman" w:hAnsi="Times New Roman"/>
          <w:b/>
          <w:sz w:val="28"/>
          <w:szCs w:val="28"/>
          <w:lang w:val="uk-UA" w:eastAsia="uk-UA"/>
        </w:rPr>
        <w:t xml:space="preserve"> рік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8E5AA3" w:rsidRDefault="008E5AA3" w:rsidP="007E65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Default="008E5AA3" w:rsidP="007E65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5AA3" w:rsidRDefault="008E5AA3" w:rsidP="007E659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  <w:lang w:val="uk-UA" w:eastAsia="zh-CN"/>
        </w:rPr>
      </w:pPr>
    </w:p>
    <w:p w:rsidR="008E5AA3" w:rsidRPr="00986765" w:rsidRDefault="008E5AA3" w:rsidP="007E659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  <w:lang w:val="uk-UA" w:eastAsia="zh-CN"/>
        </w:rPr>
      </w:pPr>
    </w:p>
    <w:p w:rsidR="008E5AA3" w:rsidRPr="00986765" w:rsidRDefault="008E5AA3" w:rsidP="00DC718C">
      <w:pPr>
        <w:keepNext/>
        <w:widowControl w:val="0"/>
        <w:suppressAutoHyphens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b/>
          <w:sz w:val="28"/>
          <w:szCs w:val="24"/>
          <w:lang w:val="uk-UA" w:eastAsia="zh-CN"/>
        </w:rPr>
        <w:lastRenderedPageBreak/>
        <w:t xml:space="preserve">І.ПАСПОРТ </w:t>
      </w:r>
    </w:p>
    <w:p w:rsidR="008E5AA3" w:rsidRPr="00986765" w:rsidRDefault="008E5AA3" w:rsidP="00635A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4"/>
          <w:lang w:val="uk-UA" w:eastAsia="zh-CN"/>
        </w:rPr>
        <w:t xml:space="preserve"> П</w:t>
      </w:r>
      <w:r w:rsidRPr="00986765">
        <w:rPr>
          <w:rFonts w:ascii="Times New Roman" w:hAnsi="Times New Roman"/>
          <w:b/>
          <w:sz w:val="28"/>
          <w:szCs w:val="24"/>
          <w:lang w:val="uk-UA" w:eastAsia="zh-CN"/>
        </w:rPr>
        <w:t xml:space="preserve">рограми </w:t>
      </w:r>
      <w:r>
        <w:rPr>
          <w:rFonts w:ascii="Times New Roman" w:hAnsi="Times New Roman"/>
          <w:b/>
          <w:sz w:val="28"/>
          <w:szCs w:val="24"/>
          <w:lang w:val="uk-UA" w:eastAsia="zh-CN"/>
        </w:rPr>
        <w:t>цифровізації у Червоноградській територіальній громаді на 202</w:t>
      </w:r>
      <w:r w:rsidR="004A6F0E">
        <w:rPr>
          <w:rFonts w:ascii="Times New Roman" w:hAnsi="Times New Roman"/>
          <w:b/>
          <w:sz w:val="28"/>
          <w:szCs w:val="24"/>
          <w:lang w:val="uk-UA" w:eastAsia="zh-CN"/>
        </w:rPr>
        <w:t>3-2024</w:t>
      </w:r>
      <w:r>
        <w:rPr>
          <w:rFonts w:ascii="Times New Roman" w:hAnsi="Times New Roman"/>
          <w:b/>
          <w:sz w:val="28"/>
          <w:szCs w:val="24"/>
          <w:lang w:val="uk-UA" w:eastAsia="zh-CN"/>
        </w:rPr>
        <w:t xml:space="preserve"> р</w:t>
      </w:r>
      <w:r w:rsidR="004A6F0E">
        <w:rPr>
          <w:rFonts w:ascii="Times New Roman" w:hAnsi="Times New Roman"/>
          <w:b/>
          <w:sz w:val="28"/>
          <w:szCs w:val="24"/>
          <w:lang w:val="uk-UA" w:eastAsia="zh-CN"/>
        </w:rPr>
        <w:t>о</w:t>
      </w:r>
      <w:r>
        <w:rPr>
          <w:rFonts w:ascii="Times New Roman" w:hAnsi="Times New Roman"/>
          <w:b/>
          <w:sz w:val="28"/>
          <w:szCs w:val="24"/>
          <w:lang w:val="uk-UA" w:eastAsia="zh-CN"/>
        </w:rPr>
        <w:t>к</w:t>
      </w:r>
      <w:r w:rsidR="004A6F0E">
        <w:rPr>
          <w:rFonts w:ascii="Times New Roman" w:hAnsi="Times New Roman"/>
          <w:b/>
          <w:sz w:val="28"/>
          <w:szCs w:val="24"/>
          <w:lang w:val="uk-UA" w:eastAsia="zh-CN"/>
        </w:rPr>
        <w:t>и</w:t>
      </w:r>
    </w:p>
    <w:p w:rsidR="008E5AA3" w:rsidRPr="00986765" w:rsidRDefault="008E5AA3" w:rsidP="00DC718C">
      <w:pPr>
        <w:keepNext/>
        <w:widowControl w:val="0"/>
        <w:suppressAutoHyphens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19"/>
        <w:gridCol w:w="4961"/>
      </w:tblGrid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4961" w:type="dxa"/>
          </w:tcPr>
          <w:p w:rsidR="008E5AA3" w:rsidRPr="00986765" w:rsidRDefault="008E5AA3" w:rsidP="00635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Червоноградська </w:t>
            </w: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міська рада</w:t>
            </w: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961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4"/>
                <w:lang w:val="uk-UA" w:eastAsia="zh-CN"/>
              </w:rPr>
              <w:t xml:space="preserve">Закони  України «Про Національну програму </w:t>
            </w:r>
            <w:r>
              <w:rPr>
                <w:rFonts w:ascii="Times New Roman" w:hAnsi="Times New Roman"/>
                <w:sz w:val="28"/>
                <w:szCs w:val="24"/>
                <w:lang w:val="uk-UA" w:eastAsia="zh-CN"/>
              </w:rPr>
              <w:t>цифровізації</w:t>
            </w:r>
            <w:r w:rsidRPr="00986765">
              <w:rPr>
                <w:rFonts w:ascii="Times New Roman" w:hAnsi="Times New Roman"/>
                <w:sz w:val="28"/>
                <w:szCs w:val="24"/>
                <w:lang w:val="uk-UA" w:eastAsia="zh-CN"/>
              </w:rPr>
              <w:t>», «Про доступ до публічної інформації, «Про електронні документи та електронний документообіг»,</w:t>
            </w: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«Про місцеве самоврядування в Україні», </w:t>
            </w:r>
            <w:r w:rsidRPr="00986765">
              <w:rPr>
                <w:rFonts w:ascii="Times New Roman" w:hAnsi="Times New Roman"/>
                <w:sz w:val="28"/>
                <w:szCs w:val="24"/>
                <w:lang w:val="uk-UA" w:eastAsia="zh-CN"/>
              </w:rPr>
              <w:t>Бюджетний кодекс  України,</w:t>
            </w: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4961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Червоноградська</w:t>
            </w: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міська рада</w:t>
            </w: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Співрозробники програми</w:t>
            </w:r>
          </w:p>
        </w:tc>
        <w:tc>
          <w:tcPr>
            <w:tcW w:w="4961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Виконавчий комітет Червоноградської міської ради</w:t>
            </w: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Відповідальні виконавці програми</w:t>
            </w:r>
          </w:p>
        </w:tc>
        <w:tc>
          <w:tcPr>
            <w:tcW w:w="4961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Виконавчий комітет Червоноградської міської ради</w:t>
            </w: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Головний розпорядник бюджетних коштів</w:t>
            </w:r>
          </w:p>
        </w:tc>
        <w:tc>
          <w:tcPr>
            <w:tcW w:w="4961" w:type="dxa"/>
          </w:tcPr>
          <w:p w:rsidR="008E5AA3" w:rsidRPr="00986765" w:rsidRDefault="008E5AA3" w:rsidP="004B68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Виконавчий комітет Червоноградської міської ради</w:t>
            </w: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Учасники програми </w:t>
            </w:r>
          </w:p>
        </w:tc>
        <w:tc>
          <w:tcPr>
            <w:tcW w:w="4961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4961" w:type="dxa"/>
          </w:tcPr>
          <w:p w:rsidR="008E5AA3" w:rsidRPr="00986765" w:rsidRDefault="008E5AA3" w:rsidP="004A6F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</w:t>
            </w:r>
            <w:r w:rsidR="004A6F0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3-2024</w:t>
            </w: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ік</w:t>
            </w: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8.1.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Етапи виконання програми</w:t>
            </w:r>
          </w:p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(для довгострокових програм)</w:t>
            </w:r>
          </w:p>
        </w:tc>
        <w:tc>
          <w:tcPr>
            <w:tcW w:w="4961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1" w:type="dxa"/>
          </w:tcPr>
          <w:p w:rsidR="008E5AA3" w:rsidRPr="00986765" w:rsidRDefault="008E5AA3" w:rsidP="00635AA6">
            <w:pPr>
              <w:spacing w:after="0" w:line="240" w:lineRule="auto"/>
              <w:ind w:right="-105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Бюджет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Червоноградської</w:t>
            </w: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міської територіальної громади</w:t>
            </w: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у </w:t>
            </w:r>
            <w:r w:rsidRPr="00986765">
              <w:rPr>
                <w:rFonts w:ascii="Times New Roman" w:hAnsi="Times New Roman"/>
                <w:spacing w:val="-6"/>
                <w:sz w:val="28"/>
                <w:szCs w:val="28"/>
                <w:lang w:val="uk-UA" w:eastAsia="ru-RU"/>
              </w:rPr>
              <w:t>тому числі:</w:t>
            </w:r>
          </w:p>
        </w:tc>
        <w:tc>
          <w:tcPr>
            <w:tcW w:w="4961" w:type="dxa"/>
          </w:tcPr>
          <w:p w:rsidR="008E5AA3" w:rsidRPr="00986765" w:rsidRDefault="008E5AA3" w:rsidP="00EE0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491,00</w:t>
            </w: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тис. грн.</w:t>
            </w: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10.1</w:t>
            </w:r>
          </w:p>
        </w:tc>
        <w:tc>
          <w:tcPr>
            <w:tcW w:w="4219" w:type="dxa"/>
          </w:tcPr>
          <w:p w:rsidR="008E5AA3" w:rsidRPr="00986765" w:rsidRDefault="008E5AA3" w:rsidP="00C126BC">
            <w:pPr>
              <w:spacing w:after="0" w:line="240" w:lineRule="auto"/>
              <w:ind w:right="-105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Кошти бюджету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Червоноградської міської ради</w:t>
            </w:r>
          </w:p>
        </w:tc>
        <w:tc>
          <w:tcPr>
            <w:tcW w:w="4961" w:type="dxa"/>
          </w:tcPr>
          <w:p w:rsidR="008E5AA3" w:rsidRPr="00986765" w:rsidRDefault="004A6F0E" w:rsidP="004A6F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="008E5AA3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,0 тис.грн.</w:t>
            </w:r>
          </w:p>
        </w:tc>
      </w:tr>
      <w:tr w:rsidR="008E5AA3" w:rsidRPr="00A75849" w:rsidTr="000871D1">
        <w:trPr>
          <w:trHeight w:val="20"/>
        </w:trPr>
        <w:tc>
          <w:tcPr>
            <w:tcW w:w="70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10.2</w:t>
            </w:r>
          </w:p>
        </w:tc>
        <w:tc>
          <w:tcPr>
            <w:tcW w:w="4219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Кошти інших джерел</w:t>
            </w:r>
          </w:p>
        </w:tc>
        <w:tc>
          <w:tcPr>
            <w:tcW w:w="4961" w:type="dxa"/>
          </w:tcPr>
          <w:p w:rsidR="008E5AA3" w:rsidRPr="00986765" w:rsidRDefault="008E5AA3" w:rsidP="000871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491,00</w:t>
            </w:r>
            <w:r w:rsidRPr="0098676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тис. грн.</w:t>
            </w:r>
          </w:p>
        </w:tc>
      </w:tr>
    </w:tbl>
    <w:p w:rsidR="008E5AA3" w:rsidRPr="00986765" w:rsidRDefault="008E5AA3" w:rsidP="00DC718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5AA3" w:rsidRPr="00986765" w:rsidRDefault="008E5AA3" w:rsidP="00DC718C">
      <w:pPr>
        <w:keepNext/>
        <w:widowControl w:val="0"/>
        <w:suppressAutoHyphens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</w:p>
    <w:p w:rsidR="008E5AA3" w:rsidRDefault="008E5AA3" w:rsidP="00DC718C">
      <w:pPr>
        <w:keepNext/>
        <w:tabs>
          <w:tab w:val="num" w:pos="720"/>
        </w:tabs>
        <w:suppressAutoHyphens/>
        <w:spacing w:before="192" w:after="240" w:line="240" w:lineRule="auto"/>
        <w:ind w:left="720" w:hanging="360"/>
        <w:jc w:val="center"/>
        <w:outlineLvl w:val="0"/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</w:pPr>
    </w:p>
    <w:p w:rsidR="008E5AA3" w:rsidRPr="00986765" w:rsidRDefault="008E5AA3" w:rsidP="00DC718C">
      <w:pPr>
        <w:keepNext/>
        <w:tabs>
          <w:tab w:val="num" w:pos="720"/>
        </w:tabs>
        <w:suppressAutoHyphens/>
        <w:spacing w:before="192" w:after="240" w:line="240" w:lineRule="auto"/>
        <w:ind w:left="720" w:hanging="360"/>
        <w:jc w:val="center"/>
        <w:outlineLvl w:val="0"/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</w:pPr>
    </w:p>
    <w:p w:rsidR="008E5AA3" w:rsidRDefault="008E5AA3" w:rsidP="00DC718C">
      <w:pPr>
        <w:suppressAutoHyphens/>
        <w:spacing w:before="192" w:after="240" w:line="240" w:lineRule="auto"/>
        <w:ind w:firstLine="540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Default="008E5AA3" w:rsidP="00DC718C">
      <w:pPr>
        <w:suppressAutoHyphens/>
        <w:spacing w:before="192" w:after="240" w:line="240" w:lineRule="auto"/>
        <w:ind w:firstLine="540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Default="008E5AA3" w:rsidP="00DC718C">
      <w:pPr>
        <w:suppressAutoHyphens/>
        <w:spacing w:before="192" w:after="240" w:line="240" w:lineRule="auto"/>
        <w:ind w:firstLine="540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Pr="00986765" w:rsidRDefault="008E5AA3" w:rsidP="00DC718C">
      <w:pPr>
        <w:suppressAutoHyphens/>
        <w:spacing w:before="192" w:after="240" w:line="240" w:lineRule="auto"/>
        <w:ind w:firstLine="540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Pr="00986765" w:rsidRDefault="008E5AA3" w:rsidP="00DC718C">
      <w:pPr>
        <w:suppressAutoHyphens/>
        <w:spacing w:before="192" w:after="240" w:line="240" w:lineRule="auto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b/>
          <w:sz w:val="28"/>
          <w:szCs w:val="24"/>
          <w:lang w:val="uk-UA" w:eastAsia="zh-CN"/>
        </w:rPr>
        <w:lastRenderedPageBreak/>
        <w:t>ІІ. Загальні положення</w:t>
      </w:r>
    </w:p>
    <w:p w:rsidR="008E5AA3" w:rsidRPr="00986765" w:rsidRDefault="008E5AA3" w:rsidP="00DC718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Інформаційні технології і комунікація є основними інструментами праці органів місцевого самоврядування. Реалізація даної Програми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hAnsi="Times New Roman"/>
          <w:sz w:val="28"/>
          <w:szCs w:val="24"/>
          <w:lang w:val="uk-UA" w:eastAsia="zh-CN"/>
        </w:rPr>
        <w:t>тісно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пов’язана з організацією праці в міській раді та її структурних підрозділах.</w:t>
      </w:r>
    </w:p>
    <w:p w:rsidR="008E5AA3" w:rsidRPr="00986765" w:rsidRDefault="008E5AA3" w:rsidP="00635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Діяльність у сфері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в громаді складається з виконання  Програми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635AA6">
        <w:rPr>
          <w:rFonts w:ascii="Times New Roman" w:hAnsi="Times New Roman"/>
          <w:sz w:val="28"/>
          <w:szCs w:val="24"/>
          <w:lang w:val="uk-UA" w:eastAsia="zh-CN"/>
        </w:rPr>
        <w:t>цифровізації у Червоноградській територіальній громаді на 202</w:t>
      </w:r>
      <w:r w:rsidR="004A6F0E">
        <w:rPr>
          <w:rFonts w:ascii="Times New Roman" w:hAnsi="Times New Roman"/>
          <w:sz w:val="28"/>
          <w:szCs w:val="24"/>
          <w:lang w:val="uk-UA" w:eastAsia="zh-CN"/>
        </w:rPr>
        <w:t>3-2024</w:t>
      </w:r>
      <w:r w:rsidRPr="00635AA6">
        <w:rPr>
          <w:rFonts w:ascii="Times New Roman" w:hAnsi="Times New Roman"/>
          <w:sz w:val="28"/>
          <w:szCs w:val="24"/>
          <w:lang w:val="uk-UA" w:eastAsia="zh-CN"/>
        </w:rPr>
        <w:t xml:space="preserve"> р</w:t>
      </w:r>
      <w:r w:rsidR="004A6F0E">
        <w:rPr>
          <w:rFonts w:ascii="Times New Roman" w:hAnsi="Times New Roman"/>
          <w:sz w:val="28"/>
          <w:szCs w:val="24"/>
          <w:lang w:val="uk-UA" w:eastAsia="zh-CN"/>
        </w:rPr>
        <w:t>о</w:t>
      </w:r>
      <w:r w:rsidRPr="00635AA6">
        <w:rPr>
          <w:rFonts w:ascii="Times New Roman" w:hAnsi="Times New Roman"/>
          <w:sz w:val="28"/>
          <w:szCs w:val="24"/>
          <w:lang w:val="uk-UA" w:eastAsia="zh-CN"/>
        </w:rPr>
        <w:t>к</w:t>
      </w:r>
      <w:r w:rsidR="004A6F0E">
        <w:rPr>
          <w:rFonts w:ascii="Times New Roman" w:hAnsi="Times New Roman"/>
          <w:sz w:val="28"/>
          <w:szCs w:val="24"/>
          <w:lang w:val="uk-UA" w:eastAsia="zh-CN"/>
        </w:rPr>
        <w:t>и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(далі – Програми)</w:t>
      </w:r>
      <w:r w:rsidRPr="0098676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і усіх інших міських галузевих програм, які включають у себе заходи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. (Перелік ознак заходів, що належать до сфери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>, наведено  у Додатку 1).</w:t>
      </w:r>
    </w:p>
    <w:p w:rsidR="008E5AA3" w:rsidRPr="00986765" w:rsidRDefault="008E5AA3" w:rsidP="0098231F">
      <w:pPr>
        <w:keepNext/>
        <w:tabs>
          <w:tab w:val="num" w:pos="720"/>
        </w:tabs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</w:pPr>
      <w:bookmarkStart w:id="1" w:name="__RefHeading___Toc520723492"/>
    </w:p>
    <w:p w:rsidR="008E5AA3" w:rsidRPr="00986765" w:rsidRDefault="008E5AA3" w:rsidP="00A70765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</w:pPr>
      <w:r w:rsidRPr="00986765"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  <w:t>ІІІ. Мета Програми</w:t>
      </w:r>
      <w:bookmarkEnd w:id="1"/>
    </w:p>
    <w:p w:rsidR="008E5AA3" w:rsidRPr="00986765" w:rsidRDefault="008E5AA3" w:rsidP="0098231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Default="008E5AA3" w:rsidP="0098231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Метою Програми є стимулювання розвитку інфраструктури громади через підвищення ефективності її управління завдяки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із застосуванням сучасних інформаційно-комп’ютерних технологій і технологій електронного урядування та максимальним залученням </w:t>
      </w:r>
      <w:r>
        <w:rPr>
          <w:rFonts w:ascii="Times New Roman" w:hAnsi="Times New Roman"/>
          <w:sz w:val="28"/>
          <w:szCs w:val="24"/>
          <w:lang w:val="uk-UA" w:eastAsia="zh-CN"/>
        </w:rPr>
        <w:t>громадян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до цього процесу. Стимулювання розвитку громади здійснюватиметься через підвищення якості вироблення впливової інформації міською радою та її виконавчими органами і полегшення доступу до неї громади. </w:t>
      </w:r>
    </w:p>
    <w:p w:rsidR="008E5AA3" w:rsidRPr="00986765" w:rsidRDefault="008E5AA3" w:rsidP="0098231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Для забезпечення раціонального використання людських та фінансових ресурсів усі міські проекти і заходи з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координуються, узгоджуються і підтримуються міською радою.</w:t>
      </w:r>
    </w:p>
    <w:p w:rsidR="008E5AA3" w:rsidRPr="00986765" w:rsidRDefault="008E5AA3" w:rsidP="00011A21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Arial"/>
          <w:bCs/>
          <w:kern w:val="2"/>
          <w:sz w:val="28"/>
          <w:szCs w:val="32"/>
          <w:lang w:val="uk-UA" w:eastAsia="zh-CN"/>
        </w:rPr>
      </w:pPr>
      <w:bookmarkStart w:id="2" w:name="__RefHeading___Toc520723494"/>
      <w:bookmarkEnd w:id="2"/>
    </w:p>
    <w:p w:rsidR="008E5AA3" w:rsidRPr="00986765" w:rsidRDefault="008E5AA3" w:rsidP="00011A21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Arial"/>
          <w:bCs/>
          <w:kern w:val="2"/>
          <w:sz w:val="28"/>
          <w:szCs w:val="32"/>
          <w:u w:val="single"/>
          <w:lang w:val="uk-UA" w:eastAsia="zh-CN"/>
        </w:rPr>
      </w:pPr>
      <w:r w:rsidRPr="00986765">
        <w:rPr>
          <w:rFonts w:ascii="Times New Roman" w:hAnsi="Times New Roman" w:cs="Arial"/>
          <w:bCs/>
          <w:kern w:val="2"/>
          <w:sz w:val="28"/>
          <w:szCs w:val="32"/>
          <w:u w:val="single"/>
          <w:lang w:val="uk-UA" w:eastAsia="zh-CN"/>
        </w:rPr>
        <w:t>Основні проблеми, які потребують змін та вирішення:</w:t>
      </w:r>
    </w:p>
    <w:p w:rsidR="008E5AA3" w:rsidRPr="00986765" w:rsidRDefault="008E5AA3" w:rsidP="00011A21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Arial"/>
          <w:bCs/>
          <w:kern w:val="2"/>
          <w:sz w:val="28"/>
          <w:szCs w:val="32"/>
          <w:lang w:val="uk-UA" w:eastAsia="zh-CN"/>
        </w:rPr>
      </w:pPr>
      <w:r w:rsidRPr="00986765">
        <w:rPr>
          <w:rFonts w:ascii="Times New Roman" w:hAnsi="Times New Roman" w:cs="Arial"/>
          <w:bCs/>
          <w:kern w:val="2"/>
          <w:sz w:val="28"/>
          <w:szCs w:val="32"/>
          <w:lang w:val="uk-UA" w:eastAsia="zh-CN"/>
        </w:rPr>
        <w:t xml:space="preserve">- </w:t>
      </w:r>
      <w:r>
        <w:rPr>
          <w:rFonts w:ascii="Times New Roman" w:hAnsi="Times New Roman"/>
          <w:sz w:val="28"/>
          <w:szCs w:val="24"/>
          <w:lang w:val="uk-UA" w:eastAsia="zh-CN"/>
        </w:rPr>
        <w:t>налагодження та забезпечення стабільної роботи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системи електронного документообігу;</w:t>
      </w:r>
    </w:p>
    <w:p w:rsidR="008E5AA3" w:rsidRPr="00986765" w:rsidRDefault="008E5AA3" w:rsidP="00011A2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- </w:t>
      </w:r>
      <w:r>
        <w:rPr>
          <w:rFonts w:ascii="Times New Roman" w:hAnsi="Times New Roman"/>
          <w:sz w:val="28"/>
          <w:szCs w:val="24"/>
          <w:lang w:val="uk-UA" w:eastAsia="zh-CN"/>
        </w:rPr>
        <w:t>неструктурованість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власних онлайнових Інтернет-ресурсів та баз даних, інших інструментів електронної демократії;</w:t>
      </w:r>
    </w:p>
    <w:p w:rsidR="008E5AA3" w:rsidRPr="00986765" w:rsidRDefault="008E5AA3" w:rsidP="00011A21">
      <w:pPr>
        <w:keepNext/>
        <w:suppressAutoHyphens/>
        <w:spacing w:before="192" w:after="240" w:line="240" w:lineRule="auto"/>
        <w:jc w:val="center"/>
        <w:outlineLvl w:val="0"/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</w:pPr>
      <w:bookmarkStart w:id="3" w:name="__RefHeading___Toc520723495"/>
      <w:bookmarkEnd w:id="3"/>
      <w:r w:rsidRPr="00986765"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  <w:t>IV. Перелік завдань і заходів Програми</w:t>
      </w:r>
    </w:p>
    <w:p w:rsidR="008E5AA3" w:rsidRPr="00986765" w:rsidRDefault="008E5AA3" w:rsidP="00011A21">
      <w:pPr>
        <w:suppressAutoHyphens/>
        <w:spacing w:before="192" w:after="240" w:line="240" w:lineRule="auto"/>
        <w:ind w:firstLine="709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Завдання Програми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на 202</w:t>
      </w:r>
      <w:r w:rsidR="00A343BE">
        <w:rPr>
          <w:rFonts w:ascii="Times New Roman" w:hAnsi="Times New Roman"/>
          <w:sz w:val="28"/>
          <w:szCs w:val="24"/>
          <w:lang w:val="uk-UA" w:eastAsia="zh-CN"/>
        </w:rPr>
        <w:t>3-2024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р</w:t>
      </w:r>
      <w:r w:rsidR="00A343BE">
        <w:rPr>
          <w:rFonts w:ascii="Times New Roman" w:hAnsi="Times New Roman"/>
          <w:sz w:val="28"/>
          <w:szCs w:val="24"/>
          <w:lang w:val="uk-UA" w:eastAsia="zh-CN"/>
        </w:rPr>
        <w:t>о</w:t>
      </w:r>
      <w:r>
        <w:rPr>
          <w:rFonts w:ascii="Times New Roman" w:hAnsi="Times New Roman"/>
          <w:sz w:val="28"/>
          <w:szCs w:val="24"/>
          <w:lang w:val="uk-UA" w:eastAsia="zh-CN"/>
        </w:rPr>
        <w:t>к</w:t>
      </w:r>
      <w:r w:rsidR="00A343BE">
        <w:rPr>
          <w:rFonts w:ascii="Times New Roman" w:hAnsi="Times New Roman"/>
          <w:sz w:val="28"/>
          <w:szCs w:val="24"/>
          <w:lang w:val="uk-UA" w:eastAsia="zh-CN"/>
        </w:rPr>
        <w:t>и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для досягнення мети складаються з заходів:</w:t>
      </w:r>
    </w:p>
    <w:p w:rsidR="008E5AA3" w:rsidRPr="00986765" w:rsidRDefault="008E5AA3" w:rsidP="00011A21">
      <w:pPr>
        <w:numPr>
          <w:ilvl w:val="1"/>
          <w:numId w:val="1"/>
        </w:numPr>
        <w:tabs>
          <w:tab w:val="left" w:pos="900"/>
        </w:tabs>
        <w:suppressAutoHyphens/>
        <w:spacing w:after="0" w:line="240" w:lineRule="auto"/>
        <w:ind w:left="57"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оптимізації організаційної бази для виконання Програми;</w:t>
      </w:r>
    </w:p>
    <w:p w:rsidR="008E5AA3" w:rsidRPr="00986765" w:rsidRDefault="008E5AA3" w:rsidP="00011A21">
      <w:pPr>
        <w:numPr>
          <w:ilvl w:val="1"/>
          <w:numId w:val="1"/>
        </w:numPr>
        <w:tabs>
          <w:tab w:val="left" w:pos="900"/>
        </w:tabs>
        <w:suppressAutoHyphens/>
        <w:spacing w:after="0" w:line="240" w:lineRule="auto"/>
        <w:ind w:left="57"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розвитку системи електронного урядування в громаді;</w:t>
      </w:r>
    </w:p>
    <w:p w:rsidR="008E5AA3" w:rsidRPr="00986765" w:rsidRDefault="008E5AA3" w:rsidP="00011A21">
      <w:pPr>
        <w:numPr>
          <w:ilvl w:val="1"/>
          <w:numId w:val="1"/>
        </w:numPr>
        <w:tabs>
          <w:tab w:val="left" w:pos="900"/>
        </w:tabs>
        <w:suppressAutoHyphens/>
        <w:spacing w:after="0" w:line="240" w:lineRule="auto"/>
        <w:ind w:left="57"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забезпечення контролю виконання рішень міської ради та її інших нормативних документів електронними засобами урядування,</w:t>
      </w:r>
    </w:p>
    <w:p w:rsidR="008E5AA3" w:rsidRPr="00986765" w:rsidRDefault="008E5AA3" w:rsidP="00011A21">
      <w:pPr>
        <w:numPr>
          <w:ilvl w:val="1"/>
          <w:numId w:val="1"/>
        </w:numPr>
        <w:tabs>
          <w:tab w:val="left" w:pos="900"/>
        </w:tabs>
        <w:suppressAutoHyphens/>
        <w:spacing w:after="0" w:line="240" w:lineRule="auto"/>
        <w:ind w:left="57"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оснащення міської ради засобами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>.</w:t>
      </w:r>
    </w:p>
    <w:p w:rsidR="008E5AA3" w:rsidRPr="00986765" w:rsidRDefault="008E5AA3" w:rsidP="00011A21">
      <w:pPr>
        <w:numPr>
          <w:ilvl w:val="1"/>
          <w:numId w:val="1"/>
        </w:numPr>
        <w:tabs>
          <w:tab w:val="left" w:pos="900"/>
        </w:tabs>
        <w:suppressAutoHyphens/>
        <w:spacing w:after="0" w:line="240" w:lineRule="auto"/>
        <w:ind w:left="57"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підтримка працездатності та забезпечення функціонування існуючих інформаційних систем і засобів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>.</w:t>
      </w:r>
    </w:p>
    <w:p w:rsidR="008E5AA3" w:rsidRPr="00986765" w:rsidRDefault="008E5AA3" w:rsidP="00011A21">
      <w:pPr>
        <w:suppressAutoHyphens/>
        <w:spacing w:before="192" w:after="24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Детальний перелік завдань і заходів Програми наведено в Додатку 2 до Програми.</w:t>
      </w:r>
    </w:p>
    <w:p w:rsidR="008E5AA3" w:rsidRPr="00986765" w:rsidRDefault="008E5AA3" w:rsidP="00011A21">
      <w:pPr>
        <w:keepNext/>
        <w:suppressAutoHyphens/>
        <w:spacing w:before="192" w:after="240" w:line="240" w:lineRule="auto"/>
        <w:jc w:val="center"/>
        <w:outlineLvl w:val="0"/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</w:pPr>
      <w:bookmarkStart w:id="4" w:name="__RefHeading___Toc520723496"/>
      <w:bookmarkEnd w:id="4"/>
      <w:r w:rsidRPr="00986765"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  <w:t>V. Терміни та етапи виконання Програми</w:t>
      </w:r>
    </w:p>
    <w:p w:rsidR="008E5AA3" w:rsidRPr="00986765" w:rsidRDefault="008E5AA3" w:rsidP="00011A21">
      <w:pPr>
        <w:suppressAutoHyphens/>
        <w:spacing w:before="192" w:after="240" w:line="240" w:lineRule="auto"/>
        <w:ind w:firstLine="851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Виконання завдань Програми розраховано на </w:t>
      </w:r>
      <w:r>
        <w:rPr>
          <w:rFonts w:ascii="Times New Roman" w:hAnsi="Times New Roman"/>
          <w:sz w:val="28"/>
          <w:szCs w:val="24"/>
          <w:lang w:val="uk-UA" w:eastAsia="zh-CN"/>
        </w:rPr>
        <w:t>202</w:t>
      </w:r>
      <w:r w:rsidR="004A6F0E">
        <w:rPr>
          <w:rFonts w:ascii="Times New Roman" w:hAnsi="Times New Roman"/>
          <w:sz w:val="28"/>
          <w:szCs w:val="24"/>
          <w:lang w:val="uk-UA" w:eastAsia="zh-CN"/>
        </w:rPr>
        <w:t>3-2024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р</w:t>
      </w:r>
      <w:r w:rsidR="004A6F0E">
        <w:rPr>
          <w:rFonts w:ascii="Times New Roman" w:hAnsi="Times New Roman"/>
          <w:sz w:val="28"/>
          <w:szCs w:val="24"/>
          <w:lang w:val="uk-UA" w:eastAsia="zh-CN"/>
        </w:rPr>
        <w:t>о</w:t>
      </w:r>
      <w:r>
        <w:rPr>
          <w:rFonts w:ascii="Times New Roman" w:hAnsi="Times New Roman"/>
          <w:sz w:val="28"/>
          <w:szCs w:val="24"/>
          <w:lang w:val="uk-UA" w:eastAsia="zh-CN"/>
        </w:rPr>
        <w:t>к</w:t>
      </w:r>
      <w:r w:rsidR="004A6F0E">
        <w:rPr>
          <w:rFonts w:ascii="Times New Roman" w:hAnsi="Times New Roman"/>
          <w:sz w:val="28"/>
          <w:szCs w:val="24"/>
          <w:lang w:val="uk-UA" w:eastAsia="zh-CN"/>
        </w:rPr>
        <w:t>и.</w:t>
      </w:r>
    </w:p>
    <w:p w:rsidR="008E5AA3" w:rsidRPr="00986765" w:rsidRDefault="008E5AA3" w:rsidP="00011A21">
      <w:pPr>
        <w:keepNext/>
        <w:suppressAutoHyphens/>
        <w:spacing w:before="192" w:after="240" w:line="240" w:lineRule="auto"/>
        <w:ind w:hanging="11"/>
        <w:jc w:val="center"/>
        <w:outlineLvl w:val="0"/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</w:pPr>
      <w:bookmarkStart w:id="5" w:name="__RefHeading___Toc520723497"/>
      <w:bookmarkEnd w:id="5"/>
      <w:r w:rsidRPr="00986765"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  <w:lastRenderedPageBreak/>
        <w:t>VI. Ресурсне забезпечення Програми</w:t>
      </w:r>
    </w:p>
    <w:p w:rsidR="008E5AA3" w:rsidRPr="00986765" w:rsidRDefault="008E5AA3" w:rsidP="00011A21">
      <w:pPr>
        <w:suppressAutoHyphens/>
        <w:spacing w:after="0" w:line="240" w:lineRule="auto"/>
        <w:ind w:left="57" w:firstLine="652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Передбачаються наступні джерела фінансування Програми:</w:t>
      </w:r>
    </w:p>
    <w:p w:rsidR="008E5AA3" w:rsidRPr="00986765" w:rsidRDefault="008E5AA3" w:rsidP="00011A21">
      <w:pPr>
        <w:suppressAutoHyphens/>
        <w:spacing w:after="0" w:line="240" w:lineRule="auto"/>
        <w:ind w:left="57" w:firstLine="652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Pr="00986765" w:rsidRDefault="008E5AA3" w:rsidP="00011A21">
      <w:pPr>
        <w:numPr>
          <w:ilvl w:val="1"/>
          <w:numId w:val="1"/>
        </w:numPr>
        <w:tabs>
          <w:tab w:val="left" w:pos="900"/>
        </w:tabs>
        <w:suppressAutoHyphens/>
        <w:spacing w:after="0" w:line="240" w:lineRule="auto"/>
        <w:ind w:left="57" w:firstLine="652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кошти бюджету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громади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>;</w:t>
      </w:r>
    </w:p>
    <w:p w:rsidR="008E5AA3" w:rsidRPr="00986765" w:rsidRDefault="008E5AA3" w:rsidP="00011A21">
      <w:pPr>
        <w:numPr>
          <w:ilvl w:val="1"/>
          <w:numId w:val="1"/>
        </w:numPr>
        <w:tabs>
          <w:tab w:val="left" w:pos="900"/>
        </w:tabs>
        <w:suppressAutoHyphens/>
        <w:spacing w:after="0" w:line="240" w:lineRule="auto"/>
        <w:ind w:left="57" w:firstLine="652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інші джерела, не заборонені чинним законодавством України.</w:t>
      </w:r>
    </w:p>
    <w:p w:rsidR="008E5AA3" w:rsidRPr="00986765" w:rsidRDefault="008E5AA3" w:rsidP="00011A21">
      <w:pPr>
        <w:keepNext/>
        <w:suppressAutoHyphens/>
        <w:spacing w:before="192" w:after="240" w:line="240" w:lineRule="auto"/>
        <w:ind w:hanging="11"/>
        <w:jc w:val="center"/>
        <w:outlineLvl w:val="0"/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</w:pPr>
      <w:bookmarkStart w:id="6" w:name="__RefHeading___Toc520723498"/>
      <w:bookmarkEnd w:id="6"/>
      <w:r w:rsidRPr="00986765"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  <w:t>VII. Організація управління та контролю за ходом виконання Програми</w:t>
      </w:r>
    </w:p>
    <w:p w:rsidR="008E5AA3" w:rsidRPr="00986765" w:rsidRDefault="008E5AA3" w:rsidP="00011A21">
      <w:pPr>
        <w:suppressAutoHyphens/>
        <w:spacing w:before="192" w:after="24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Замовником програми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, її галузевих проектів і заходів  є </w:t>
      </w:r>
      <w:r>
        <w:rPr>
          <w:rFonts w:ascii="Times New Roman" w:hAnsi="Times New Roman"/>
          <w:sz w:val="28"/>
          <w:szCs w:val="24"/>
          <w:lang w:val="uk-UA" w:eastAsia="zh-CN"/>
        </w:rPr>
        <w:t>виконавчий комітет Червоноградської міської ради.</w:t>
      </w:r>
    </w:p>
    <w:p w:rsidR="008E5AA3" w:rsidRPr="00986765" w:rsidRDefault="008E5AA3" w:rsidP="00011A2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>
        <w:rPr>
          <w:rFonts w:ascii="Times New Roman" w:hAnsi="Times New Roman"/>
          <w:sz w:val="28"/>
          <w:szCs w:val="24"/>
          <w:lang w:val="uk-UA" w:eastAsia="zh-CN"/>
        </w:rPr>
        <w:t>Виконавчий комітет Червоноградської міської ради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здійснює:</w:t>
      </w:r>
    </w:p>
    <w:p w:rsidR="008E5AA3" w:rsidRPr="00986765" w:rsidRDefault="008E5AA3" w:rsidP="00011A2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ab/>
        <w:t xml:space="preserve">нагляд за формуванням і виконанням Програми, </w:t>
      </w:r>
    </w:p>
    <w:p w:rsidR="008E5AA3" w:rsidRPr="00986765" w:rsidRDefault="008E5AA3" w:rsidP="00011A2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ab/>
        <w:t>аналіз результатів виконання окремих завдань (робіт) та оцінку їх якості.</w:t>
      </w:r>
    </w:p>
    <w:p w:rsidR="008E5AA3" w:rsidRPr="00986765" w:rsidRDefault="008E5AA3" w:rsidP="00011A2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ab/>
        <w:t xml:space="preserve">розгляд та погодження проектів технічних завдань (робіт) Програми, заслуховує виконавців окремих етапів робіт, </w:t>
      </w:r>
    </w:p>
    <w:p w:rsidR="008E5AA3" w:rsidRPr="00986765" w:rsidRDefault="008E5AA3" w:rsidP="00011A2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ab/>
        <w:t xml:space="preserve">контроль стану та термінів їх виконання. </w:t>
      </w:r>
    </w:p>
    <w:p w:rsidR="008E5AA3" w:rsidRPr="00986765" w:rsidRDefault="008E5AA3" w:rsidP="00011A2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ab/>
        <w:t xml:space="preserve">у разі необхідності подає пропозиції щодо припинення або додаткового фінансування заходів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>.</w:t>
      </w:r>
    </w:p>
    <w:p w:rsidR="008E5AA3" w:rsidRPr="00986765" w:rsidRDefault="008E5AA3" w:rsidP="00011A21">
      <w:pPr>
        <w:keepNext/>
        <w:suppressAutoHyphens/>
        <w:spacing w:before="192" w:after="240" w:line="240" w:lineRule="auto"/>
        <w:ind w:hanging="11"/>
        <w:jc w:val="center"/>
        <w:outlineLvl w:val="0"/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</w:pPr>
      <w:bookmarkStart w:id="7" w:name="__RefHeading___Toc520723499"/>
      <w:bookmarkEnd w:id="7"/>
      <w:r w:rsidRPr="00986765"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  <w:t>VIII. Очікувані кінцеві результати виконання Програми</w:t>
      </w:r>
    </w:p>
    <w:p w:rsidR="008E5AA3" w:rsidRPr="00986765" w:rsidRDefault="008E5AA3" w:rsidP="00011A21">
      <w:pPr>
        <w:suppressAutoHyphens/>
        <w:spacing w:before="192" w:after="24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Найважливішими наслідками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, є успіх соціально-економічного розвитку громади, та  отримання громадянами рівного якісного доступу до потрібної їм інформації, яка знаходиться у володінні міської ради, сприяння становленню інформаційного суспільства. </w:t>
      </w:r>
    </w:p>
    <w:p w:rsidR="008E5AA3" w:rsidRPr="00986765" w:rsidRDefault="008E5AA3" w:rsidP="00011A2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Результатом виконання загальних завдань і заходів Програми буде створення:</w:t>
      </w:r>
    </w:p>
    <w:p w:rsidR="008E5AA3" w:rsidRPr="00986765" w:rsidRDefault="008E5AA3" w:rsidP="009867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 єдиної системи реєстрації документів та електронного документообігу міської ради і її виконавчих органів;</w:t>
      </w:r>
    </w:p>
    <w:p w:rsidR="008E5AA3" w:rsidRPr="00986765" w:rsidRDefault="008E5AA3" w:rsidP="009867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 централізованої електронної системи зберігання нормативних актів міської ради з механізмом управління їх достовірністю та допоміжними інструментами аналізу і пошуку;</w:t>
      </w:r>
    </w:p>
    <w:p w:rsidR="008E5AA3" w:rsidRPr="00986765" w:rsidRDefault="008E5AA3" w:rsidP="009867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 централізованої системи управління галузевими програмами діяльності міської ради, забезпечення можливості їх контролю через WEB-інтерфейс за різними критеріями вибірки;</w:t>
      </w:r>
    </w:p>
    <w:p w:rsidR="008E5AA3" w:rsidRPr="00986765" w:rsidRDefault="008E5AA3" w:rsidP="009867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>
        <w:rPr>
          <w:rFonts w:ascii="Times New Roman" w:hAnsi="Times New Roman"/>
          <w:sz w:val="28"/>
          <w:szCs w:val="24"/>
          <w:lang w:val="uk-UA" w:eastAsia="zh-CN"/>
        </w:rPr>
        <w:t xml:space="preserve">-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>інтернет-частини (геоінформаційний портал) міського кадастру (міського географічного банку даних) з забезпеченням колективного використання та управління його даними від різних виконавчих органів міської ради і висвітлення в Інтернеті.</w:t>
      </w:r>
    </w:p>
    <w:p w:rsidR="008E5AA3" w:rsidRDefault="008E5AA3" w:rsidP="00435D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Виконання завдань і заходів Програми дозволить інтегрувати громаду       у світовий інформаційний простір, брати участь у процесах європейського співробітництва, забезпечити сталий розвиток міста.</w:t>
      </w:r>
    </w:p>
    <w:p w:rsidR="008E5AA3" w:rsidRDefault="008E5AA3" w:rsidP="00435D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Default="008E5AA3" w:rsidP="00435D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Pr="00986765" w:rsidRDefault="008E5AA3" w:rsidP="00435D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86765">
        <w:rPr>
          <w:rFonts w:ascii="Times New Roman" w:hAnsi="Times New Roman"/>
          <w:sz w:val="28"/>
          <w:szCs w:val="28"/>
          <w:lang w:val="uk-UA" w:eastAsia="ru-RU"/>
        </w:rPr>
        <w:t>Секретар міської ради</w:t>
      </w:r>
      <w:r w:rsidRPr="00986765">
        <w:rPr>
          <w:rFonts w:ascii="Times New Roman" w:hAnsi="Times New Roman"/>
          <w:sz w:val="28"/>
          <w:szCs w:val="28"/>
          <w:lang w:val="uk-UA" w:eastAsia="ru-RU"/>
        </w:rPr>
        <w:tab/>
      </w:r>
      <w:r w:rsidRPr="00986765">
        <w:rPr>
          <w:rFonts w:ascii="Times New Roman" w:hAnsi="Times New Roman"/>
          <w:sz w:val="28"/>
          <w:szCs w:val="28"/>
          <w:lang w:val="uk-UA" w:eastAsia="ru-RU"/>
        </w:rPr>
        <w:tab/>
      </w:r>
      <w:r w:rsidRPr="00986765">
        <w:rPr>
          <w:rFonts w:ascii="Times New Roman" w:hAnsi="Times New Roman"/>
          <w:sz w:val="28"/>
          <w:szCs w:val="28"/>
          <w:lang w:val="uk-UA" w:eastAsia="ru-RU"/>
        </w:rPr>
        <w:tab/>
      </w:r>
      <w:r w:rsidRPr="00986765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О.Грасулов</w:t>
      </w:r>
    </w:p>
    <w:p w:rsidR="008E5AA3" w:rsidRPr="00986765" w:rsidRDefault="008E5AA3" w:rsidP="00DC718C">
      <w:pPr>
        <w:tabs>
          <w:tab w:val="left" w:pos="756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Pr="00986765" w:rsidRDefault="008E5AA3" w:rsidP="00986765">
      <w:pPr>
        <w:pageBreakBefore/>
        <w:suppressAutoHyphens/>
        <w:spacing w:after="0" w:line="240" w:lineRule="auto"/>
        <w:rPr>
          <w:rFonts w:ascii="Times New Roman" w:hAnsi="Times New Roman"/>
          <w:sz w:val="28"/>
          <w:szCs w:val="24"/>
          <w:lang w:val="uk-UA" w:eastAsia="zh-CN"/>
        </w:rPr>
      </w:pPr>
      <w:r>
        <w:rPr>
          <w:rFonts w:ascii="Times New Roman" w:hAnsi="Times New Roman"/>
          <w:sz w:val="28"/>
          <w:szCs w:val="24"/>
          <w:lang w:val="uk-UA" w:eastAsia="zh-CN"/>
        </w:rPr>
        <w:lastRenderedPageBreak/>
        <w:t xml:space="preserve">                                                                                       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>Додаток 1</w:t>
      </w:r>
    </w:p>
    <w:p w:rsidR="008E5AA3" w:rsidRPr="00986765" w:rsidRDefault="008E5AA3" w:rsidP="001C41F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4"/>
          <w:lang w:val="uk-UA" w:eastAsia="zh-CN"/>
        </w:rPr>
        <w:t xml:space="preserve">                                                                                       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>до Програми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</w:p>
    <w:p w:rsidR="008E5AA3" w:rsidRPr="00986765" w:rsidRDefault="008E5AA3" w:rsidP="00A94687">
      <w:pPr>
        <w:keepNext/>
        <w:suppressAutoHyphens/>
        <w:spacing w:before="480" w:after="60" w:line="240" w:lineRule="auto"/>
        <w:jc w:val="center"/>
        <w:outlineLvl w:val="0"/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</w:pPr>
      <w:bookmarkStart w:id="8" w:name="__RefHeading___Toc520723500"/>
      <w:bookmarkEnd w:id="8"/>
      <w:r w:rsidRPr="00986765"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  <w:t xml:space="preserve">Перелік ознак заходів, що належать до сфери </w:t>
      </w:r>
      <w:r>
        <w:rPr>
          <w:rFonts w:ascii="Times New Roman" w:hAnsi="Times New Roman" w:cs="Arial"/>
          <w:b/>
          <w:bCs/>
          <w:kern w:val="2"/>
          <w:sz w:val="28"/>
          <w:szCs w:val="32"/>
          <w:lang w:val="uk-UA" w:eastAsia="zh-CN"/>
        </w:rPr>
        <w:t>цифровізації</w:t>
      </w:r>
    </w:p>
    <w:p w:rsidR="008E5AA3" w:rsidRPr="00986765" w:rsidRDefault="008E5AA3" w:rsidP="00A94687">
      <w:pPr>
        <w:suppressAutoHyphens/>
        <w:spacing w:before="80" w:after="100" w:line="240" w:lineRule="auto"/>
        <w:ind w:firstLine="709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До проектів (робіт) з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належать: </w:t>
      </w:r>
    </w:p>
    <w:p w:rsidR="008E5AA3" w:rsidRPr="00986765" w:rsidRDefault="008E5AA3" w:rsidP="00A94687">
      <w:pPr>
        <w:pStyle w:val="a3"/>
        <w:numPr>
          <w:ilvl w:val="1"/>
          <w:numId w:val="1"/>
        </w:numPr>
        <w:tabs>
          <w:tab w:val="left" w:pos="10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створення інформаційних, інформаційно-пошукових, інформаційно-довідкових,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>інформаційно-аналітичних,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>гео</w:t>
      </w:r>
      <w:r>
        <w:rPr>
          <w:rFonts w:ascii="Times New Roman" w:hAnsi="Times New Roman"/>
          <w:sz w:val="28"/>
          <w:szCs w:val="24"/>
          <w:lang w:val="uk-UA" w:eastAsia="zh-CN"/>
        </w:rPr>
        <w:t>-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інформаційних, автоматизованих інформаційних систем; </w:t>
      </w:r>
    </w:p>
    <w:p w:rsidR="008E5AA3" w:rsidRPr="00986765" w:rsidRDefault="008E5AA3" w:rsidP="00A94687">
      <w:pPr>
        <w:pStyle w:val="a3"/>
        <w:tabs>
          <w:tab w:val="left" w:pos="1080"/>
        </w:tabs>
        <w:suppressAutoHyphens/>
        <w:spacing w:after="0" w:line="240" w:lineRule="auto"/>
        <w:ind w:left="0" w:firstLine="709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створення інформаційно-аналітичних центрів та програмно-технічних (програмно-апаратних) комплексів; </w:t>
      </w:r>
    </w:p>
    <w:p w:rsidR="008E5AA3" w:rsidRPr="00986765" w:rsidRDefault="008E5AA3" w:rsidP="00A94687">
      <w:pPr>
        <w:pStyle w:val="a3"/>
        <w:tabs>
          <w:tab w:val="left" w:pos="10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створення і розвиток телекомунікаційних систем, у тому числі корпоративних та локальних обчислювальних мереж, а також засобів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, призначених для функціонування телекомунікаційних систем; </w:t>
      </w:r>
    </w:p>
    <w:p w:rsidR="008E5AA3" w:rsidRPr="00986765" w:rsidRDefault="008E5AA3" w:rsidP="00A94687">
      <w:pPr>
        <w:pStyle w:val="a3"/>
        <w:tabs>
          <w:tab w:val="left" w:pos="10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створення сховищ даних, Веб-порталів, у тому числі засобів доступу до них, інформаційних ресурсів, у тому числі баз даних, кадастрів, реєстрів усіх рівнів; </w:t>
      </w:r>
    </w:p>
    <w:p w:rsidR="008E5AA3" w:rsidRPr="00986765" w:rsidRDefault="008E5AA3" w:rsidP="00A94687">
      <w:pPr>
        <w:pStyle w:val="a3"/>
        <w:tabs>
          <w:tab w:val="left" w:pos="10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впровадження електронного документообігу, програмних та технічних засобів для забезпечення його функціонування; </w:t>
      </w:r>
    </w:p>
    <w:p w:rsidR="008E5AA3" w:rsidRPr="00986765" w:rsidRDefault="008E5AA3" w:rsidP="00A94687">
      <w:pPr>
        <w:pStyle w:val="a3"/>
        <w:tabs>
          <w:tab w:val="left" w:pos="10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створення програмно-технічних засобів для забезпечення захисту інформації; </w:t>
      </w:r>
    </w:p>
    <w:p w:rsidR="008E5AA3" w:rsidRPr="00986765" w:rsidRDefault="008E5AA3" w:rsidP="00A94687">
      <w:pPr>
        <w:pStyle w:val="a3"/>
        <w:tabs>
          <w:tab w:val="left" w:pos="10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проведення моніторингу, якщо в результаті формуються відповідні інформаційні ресурси; </w:t>
      </w:r>
    </w:p>
    <w:p w:rsidR="008E5AA3" w:rsidRPr="00986765" w:rsidRDefault="008E5AA3" w:rsidP="00A94687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розвиток мережі Інтернет: розробка, створення та впровадження інформаційних систем, що передбачають організацію доступу до мережі Інтернет або використання цієї мережі для передачі даних між окремими елементами таких систем або їх користувачами; </w:t>
      </w:r>
    </w:p>
    <w:p w:rsidR="008E5AA3" w:rsidRPr="00986765" w:rsidRDefault="008E5AA3" w:rsidP="00A94687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створення, розвиток, упровадження стандартів у сфері інформаційних технологій, у тому числі адаптація до міжнародних стандартів; </w:t>
      </w:r>
    </w:p>
    <w:p w:rsidR="008E5AA3" w:rsidRPr="00986765" w:rsidRDefault="008E5AA3" w:rsidP="00A94687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>-</w:t>
      </w:r>
      <w:r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здійснення сертифікації програмного та технічного забезпечення робіт з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; </w:t>
      </w:r>
    </w:p>
    <w:p w:rsidR="008E5AA3" w:rsidRPr="00986765" w:rsidRDefault="008E5AA3" w:rsidP="00A94687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- розробка концепцій, розробка та реалізація галузевих та регіональних програм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, програм </w:t>
      </w:r>
      <w:r>
        <w:rPr>
          <w:rFonts w:ascii="Times New Roman" w:hAnsi="Times New Roman"/>
          <w:sz w:val="28"/>
          <w:szCs w:val="24"/>
          <w:lang w:val="uk-UA" w:eastAsia="zh-CN"/>
        </w:rPr>
        <w:t>цифровізації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органів місцевого самоврядування, нормативно-правових актів, спрямованих н</w:t>
      </w:r>
      <w:r>
        <w:rPr>
          <w:rFonts w:ascii="Times New Roman" w:hAnsi="Times New Roman"/>
          <w:sz w:val="28"/>
          <w:szCs w:val="24"/>
          <w:lang w:val="uk-UA" w:eastAsia="zh-CN"/>
        </w:rPr>
        <w:t>а розвиток сфери цифровізації.</w:t>
      </w:r>
      <w:r w:rsidRPr="00986765">
        <w:rPr>
          <w:rFonts w:ascii="Times New Roman" w:hAnsi="Times New Roman"/>
          <w:sz w:val="28"/>
          <w:szCs w:val="24"/>
          <w:lang w:val="uk-UA" w:eastAsia="zh-CN"/>
        </w:rPr>
        <w:t xml:space="preserve"> </w:t>
      </w:r>
    </w:p>
    <w:p w:rsidR="008E5AA3" w:rsidRDefault="008E5AA3" w:rsidP="00A9468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zh-CN"/>
        </w:rPr>
      </w:pPr>
      <w:r w:rsidRPr="00986765">
        <w:rPr>
          <w:rFonts w:ascii="Times New Roman" w:hAnsi="Times New Roman"/>
          <w:sz w:val="28"/>
          <w:szCs w:val="24"/>
          <w:lang w:val="uk-UA" w:eastAsia="zh-CN"/>
        </w:rPr>
        <w:tab/>
      </w:r>
    </w:p>
    <w:p w:rsidR="008E5AA3" w:rsidRDefault="008E5AA3" w:rsidP="00A9468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Default="008E5AA3" w:rsidP="00A9468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Default="008E5AA3" w:rsidP="00A9468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Default="008E5AA3" w:rsidP="00A9468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Default="008E5AA3" w:rsidP="00A9468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zh-CN"/>
        </w:rPr>
      </w:pPr>
    </w:p>
    <w:p w:rsidR="008E5AA3" w:rsidRDefault="008E5AA3" w:rsidP="00A9468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zh-CN"/>
        </w:rPr>
        <w:sectPr w:rsidR="008E5AA3" w:rsidSect="00435DD7">
          <w:pgSz w:w="11906" w:h="16838"/>
          <w:pgMar w:top="567" w:right="567" w:bottom="851" w:left="993" w:header="709" w:footer="709" w:gutter="0"/>
          <w:cols w:space="708"/>
          <w:docGrid w:linePitch="360"/>
        </w:sectPr>
      </w:pPr>
    </w:p>
    <w:p w:rsidR="008E5AA3" w:rsidRDefault="008E5AA3" w:rsidP="00EE0303">
      <w:pPr>
        <w:pageBreakBefore/>
        <w:suppressAutoHyphens/>
        <w:spacing w:after="0" w:line="240" w:lineRule="auto"/>
        <w:rPr>
          <w:rFonts w:ascii="Times New Roman" w:hAnsi="Times New Roman"/>
          <w:sz w:val="20"/>
          <w:szCs w:val="20"/>
          <w:lang w:val="uk-UA" w:eastAsia="zh-CN"/>
        </w:rPr>
      </w:pPr>
      <w:r>
        <w:rPr>
          <w:rFonts w:ascii="Times New Roman" w:hAnsi="Times New Roman"/>
          <w:sz w:val="28"/>
          <w:szCs w:val="24"/>
          <w:lang w:val="uk-UA" w:eastAsia="zh-CN"/>
        </w:rPr>
        <w:lastRenderedPageBreak/>
        <w:t xml:space="preserve">   </w:t>
      </w:r>
      <w:r>
        <w:rPr>
          <w:rFonts w:ascii="Times New Roman" w:hAnsi="Times New Roman"/>
          <w:sz w:val="28"/>
          <w:szCs w:val="24"/>
          <w:lang w:val="uk-UA" w:eastAsia="zh-CN"/>
        </w:rPr>
        <w:tab/>
      </w:r>
      <w:r>
        <w:rPr>
          <w:rFonts w:ascii="Times New Roman" w:hAnsi="Times New Roman"/>
          <w:sz w:val="28"/>
          <w:szCs w:val="24"/>
          <w:lang w:val="uk-UA" w:eastAsia="zh-CN"/>
        </w:rPr>
        <w:tab/>
      </w:r>
    </w:p>
    <w:p w:rsidR="008E5AA3" w:rsidRDefault="008E5AA3" w:rsidP="00054B9E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zh-CN"/>
        </w:rPr>
      </w:pPr>
    </w:p>
    <w:p w:rsidR="008E5AA3" w:rsidRDefault="008E5AA3" w:rsidP="00054B9E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zh-CN"/>
        </w:rPr>
      </w:pPr>
    </w:p>
    <w:p w:rsidR="008E5AA3" w:rsidRPr="00555C3F" w:rsidRDefault="008E5AA3" w:rsidP="001C41FB">
      <w:pPr>
        <w:spacing w:after="0"/>
        <w:ind w:left="567"/>
        <w:jc w:val="right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uk-UA"/>
        </w:rPr>
        <w:t>Додаток 2</w:t>
      </w:r>
      <w:r w:rsidRPr="00555C3F">
        <w:rPr>
          <w:rFonts w:ascii="Times New Roman" w:hAnsi="Times New Roman"/>
          <w:color w:val="000000"/>
          <w:sz w:val="28"/>
          <w:szCs w:val="28"/>
          <w:lang w:eastAsia="uk-UA"/>
        </w:rPr>
        <w:br/>
        <w:t>до Програми</w:t>
      </w:r>
    </w:p>
    <w:p w:rsidR="008E5AA3" w:rsidRPr="00555C3F" w:rsidRDefault="008E5AA3" w:rsidP="001C41FB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8E5AA3" w:rsidRPr="00986765" w:rsidRDefault="008E5AA3" w:rsidP="001C4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55C3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ЗАВДАННЯ</w:t>
      </w:r>
      <w:r w:rsidRPr="00555C3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програми </w:t>
      </w:r>
      <w:r>
        <w:rPr>
          <w:rFonts w:ascii="Times New Roman" w:hAnsi="Times New Roman"/>
          <w:b/>
          <w:sz w:val="28"/>
          <w:szCs w:val="24"/>
          <w:lang w:val="uk-UA" w:eastAsia="zh-CN"/>
        </w:rPr>
        <w:t>цифровізації у Червоноградській територіальній громаді на 202</w:t>
      </w:r>
      <w:r w:rsidR="000775D2">
        <w:rPr>
          <w:rFonts w:ascii="Times New Roman" w:hAnsi="Times New Roman"/>
          <w:b/>
          <w:sz w:val="28"/>
          <w:szCs w:val="24"/>
          <w:lang w:val="uk-UA" w:eastAsia="zh-CN"/>
        </w:rPr>
        <w:t>3-2024</w:t>
      </w:r>
      <w:r>
        <w:rPr>
          <w:rFonts w:ascii="Times New Roman" w:hAnsi="Times New Roman"/>
          <w:b/>
          <w:sz w:val="28"/>
          <w:szCs w:val="24"/>
          <w:lang w:val="uk-UA" w:eastAsia="zh-CN"/>
        </w:rPr>
        <w:t xml:space="preserve"> р</w:t>
      </w:r>
      <w:r w:rsidR="000775D2">
        <w:rPr>
          <w:rFonts w:ascii="Times New Roman" w:hAnsi="Times New Roman"/>
          <w:b/>
          <w:sz w:val="28"/>
          <w:szCs w:val="24"/>
          <w:lang w:val="uk-UA" w:eastAsia="zh-CN"/>
        </w:rPr>
        <w:t>о</w:t>
      </w:r>
      <w:r>
        <w:rPr>
          <w:rFonts w:ascii="Times New Roman" w:hAnsi="Times New Roman"/>
          <w:b/>
          <w:sz w:val="28"/>
          <w:szCs w:val="24"/>
          <w:lang w:val="uk-UA" w:eastAsia="zh-CN"/>
        </w:rPr>
        <w:t>к</w:t>
      </w:r>
      <w:r w:rsidR="000775D2">
        <w:rPr>
          <w:rFonts w:ascii="Times New Roman" w:hAnsi="Times New Roman"/>
          <w:b/>
          <w:sz w:val="28"/>
          <w:szCs w:val="24"/>
          <w:lang w:val="uk-UA" w:eastAsia="zh-CN"/>
        </w:rPr>
        <w:t>и</w:t>
      </w:r>
    </w:p>
    <w:p w:rsidR="008E5AA3" w:rsidRPr="00555C3F" w:rsidRDefault="008E5AA3" w:rsidP="001C41FB">
      <w:pPr>
        <w:spacing w:after="0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2541"/>
        <w:gridCol w:w="2526"/>
        <w:gridCol w:w="2693"/>
        <w:gridCol w:w="2065"/>
        <w:gridCol w:w="1157"/>
        <w:gridCol w:w="1242"/>
        <w:gridCol w:w="72"/>
        <w:gridCol w:w="2268"/>
      </w:tblGrid>
      <w:tr w:rsidR="008E5AA3" w:rsidRPr="00A75849" w:rsidTr="004956DD">
        <w:trPr>
          <w:trHeight w:val="315"/>
        </w:trPr>
        <w:tc>
          <w:tcPr>
            <w:tcW w:w="570" w:type="dxa"/>
            <w:vMerge w:val="restart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541" w:type="dxa"/>
            <w:vMerge w:val="restart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Назва завдання</w:t>
            </w:r>
          </w:p>
        </w:tc>
        <w:tc>
          <w:tcPr>
            <w:tcW w:w="2526" w:type="dxa"/>
            <w:vMerge w:val="restart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Перелік заходів завдання</w:t>
            </w:r>
          </w:p>
        </w:tc>
        <w:tc>
          <w:tcPr>
            <w:tcW w:w="2693" w:type="dxa"/>
            <w:vMerge w:val="restart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Показники виконання заходу, один. виміру</w:t>
            </w:r>
          </w:p>
        </w:tc>
        <w:tc>
          <w:tcPr>
            <w:tcW w:w="2065" w:type="dxa"/>
            <w:vMerge w:val="restart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Виконавець заходу, показника</w:t>
            </w:r>
          </w:p>
        </w:tc>
        <w:tc>
          <w:tcPr>
            <w:tcW w:w="2399" w:type="dxa"/>
            <w:gridSpan w:val="2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Фінансування</w:t>
            </w:r>
          </w:p>
        </w:tc>
        <w:tc>
          <w:tcPr>
            <w:tcW w:w="2340" w:type="dxa"/>
            <w:gridSpan w:val="2"/>
            <w:vMerge w:val="restart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Очікуваний результат</w:t>
            </w:r>
          </w:p>
        </w:tc>
      </w:tr>
      <w:tr w:rsidR="008E5AA3" w:rsidRPr="00A75849" w:rsidTr="004956DD">
        <w:trPr>
          <w:trHeight w:val="630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джерела</w:t>
            </w:r>
          </w:p>
        </w:tc>
        <w:tc>
          <w:tcPr>
            <w:tcW w:w="1242" w:type="dxa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обсяги, тис. грн</w:t>
            </w:r>
          </w:p>
        </w:tc>
        <w:tc>
          <w:tcPr>
            <w:tcW w:w="2340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315"/>
        </w:trPr>
        <w:tc>
          <w:tcPr>
            <w:tcW w:w="15134" w:type="dxa"/>
            <w:gridSpan w:val="9"/>
          </w:tcPr>
          <w:p w:rsidR="008E5AA3" w:rsidRPr="000775D2" w:rsidRDefault="008E5AA3" w:rsidP="000775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202</w:t>
            </w:r>
            <w:r w:rsidR="000775D2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3-2024</w:t>
            </w: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 xml:space="preserve"> р</w:t>
            </w:r>
            <w:r w:rsidR="000775D2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о</w:t>
            </w: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к</w:t>
            </w:r>
            <w:r w:rsidR="000775D2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и</w:t>
            </w:r>
          </w:p>
        </w:tc>
      </w:tr>
      <w:tr w:rsidR="008E5AA3" w:rsidRPr="00A75849" w:rsidTr="004956DD">
        <w:trPr>
          <w:trHeight w:val="1332"/>
        </w:trPr>
        <w:tc>
          <w:tcPr>
            <w:tcW w:w="570" w:type="dxa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2541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Організаційне та методичне забезпечення Програми</w:t>
            </w:r>
          </w:p>
        </w:tc>
        <w:tc>
          <w:tcPr>
            <w:tcW w:w="2526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1.1. Розробка нормативно-правових та організаційно-технічних документів з питань </w:t>
            </w: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цифровізації</w:t>
            </w: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затрат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Видатки на розроблення нормативно-правових та організаційно-технічних документів з питань організації виконання </w:t>
            </w: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заходів цифровізації</w:t>
            </w:r>
          </w:p>
        </w:tc>
        <w:tc>
          <w:tcPr>
            <w:tcW w:w="2065" w:type="dxa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Виконавчий комітет Червоноградської міської ради</w:t>
            </w:r>
          </w:p>
        </w:tc>
        <w:tc>
          <w:tcPr>
            <w:tcW w:w="1157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Міс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цевий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бюджет</w:t>
            </w:r>
          </w:p>
        </w:tc>
        <w:tc>
          <w:tcPr>
            <w:tcW w:w="1314" w:type="dxa"/>
            <w:gridSpan w:val="2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2268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Нормативно-правове забезпечення впровадження заходів </w:t>
            </w: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цифровізації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Планування подальшого розвитку</w:t>
            </w:r>
          </w:p>
        </w:tc>
      </w:tr>
      <w:tr w:rsidR="008E5AA3" w:rsidRPr="00A75849" w:rsidTr="004956DD">
        <w:trPr>
          <w:trHeight w:val="1383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продукту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Кількість отриманих </w:t>
            </w: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нормативних актів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CE349F">
        <w:trPr>
          <w:trHeight w:val="953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ефективності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Середня вартість підготовки </w:t>
            </w: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нормативного акту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1270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якості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Рівень електронної готовності районів і міст Львівської області за визначеними показниками.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1428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1.2. Організація семінарів, круглих столів, науково-практичних конференцій за участю представників органів виконавчої влади та місцевого самоврядування з проблем інформатизації та становлення інформаційного </w:t>
            </w: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мешканців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з метою залучення широкого кола фахівців та вивчення кращого досвіду розвитку ІКТ</w:t>
            </w: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затрат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Видатки на проведення семінарів, круглих столів щодо впровадження новітніх інформаційних технологій, всеукраїнських науково-практичних конференцій</w:t>
            </w:r>
          </w:p>
        </w:tc>
        <w:tc>
          <w:tcPr>
            <w:tcW w:w="2065" w:type="dxa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Виконавчий комітет Червоноградської міської ради</w:t>
            </w:r>
          </w:p>
        </w:tc>
        <w:tc>
          <w:tcPr>
            <w:tcW w:w="1157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Міс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цевий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бюджет</w:t>
            </w:r>
          </w:p>
        </w:tc>
        <w:tc>
          <w:tcPr>
            <w:tcW w:w="1314" w:type="dxa"/>
            <w:gridSpan w:val="2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2268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Залучення до формування регіональної політики та розв’язання проблем розвитку інформаційного суспільства в області широкого кола фахівців із відповідних сфер. Вивчення кращого досвіду розвитку ІКТ</w:t>
            </w:r>
          </w:p>
        </w:tc>
      </w:tr>
      <w:tr w:rsidR="008E5AA3" w:rsidRPr="00A75849" w:rsidTr="004956DD">
        <w:trPr>
          <w:trHeight w:val="790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продукту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Кількість проведених семінарів, круглих столів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CE349F">
        <w:trPr>
          <w:trHeight w:val="1066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ефективності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Середня вартість витрат на проведення семінару, круглого столу 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Інщі джерела</w:t>
            </w: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1287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якості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Відсоток залучення учасників процесу інформатизації області та проектів, що вносяться на обговорення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4956DD">
        <w:trPr>
          <w:trHeight w:val="268"/>
        </w:trPr>
        <w:tc>
          <w:tcPr>
            <w:tcW w:w="570" w:type="dxa"/>
            <w:vMerge w:val="restart"/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2. </w:t>
            </w:r>
          </w:p>
        </w:tc>
        <w:tc>
          <w:tcPr>
            <w:tcW w:w="2541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 xml:space="preserve">Упровадження технологій е-урядування </w:t>
            </w:r>
          </w:p>
        </w:tc>
        <w:tc>
          <w:tcPr>
            <w:tcW w:w="2526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2.1. Розширення системи електронного документообігу. 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Програмні продукти: ЦНАПи, Е-сервіси, програмний захист системи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Програмне забезпечення для створення 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 xml:space="preserve">і ведення бази  даних щодо стану надання 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соціальних гарантій учасникам АТО та членам їх сімей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затрат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Видатки на розвиток системи електронного документообігу</w:t>
            </w:r>
          </w:p>
        </w:tc>
        <w:tc>
          <w:tcPr>
            <w:tcW w:w="2065" w:type="dxa"/>
            <w:vMerge w:val="restart"/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Виконавчий комітет Червоноградської міської ради</w:t>
            </w: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Міс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цевий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бюджет</w:t>
            </w:r>
          </w:p>
        </w:tc>
        <w:tc>
          <w:tcPr>
            <w:tcW w:w="1314" w:type="dxa"/>
            <w:gridSpan w:val="2"/>
            <w:vMerge w:val="restart"/>
          </w:tcPr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ind w:left="-70" w:right="-18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96,0</w:t>
            </w:r>
          </w:p>
        </w:tc>
        <w:tc>
          <w:tcPr>
            <w:tcW w:w="2268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Забезпечення ефективного впровадження Закону України “Про електронні документи та електронний документообіг”  у виконавчих органах міської ради. Зменшення затрат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опра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softHyphen/>
              <w:t xml:space="preserve">цювання документів, покращення якості супроводження та контролю 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lastRenderedPageBreak/>
              <w:t>управлінських документів</w:t>
            </w:r>
          </w:p>
        </w:tc>
      </w:tr>
      <w:tr w:rsidR="002D11C4" w:rsidRPr="00A75849" w:rsidTr="004956DD">
        <w:trPr>
          <w:trHeight w:val="1590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продукту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Кількість впроваджених робочих місць системи електронного документообігу у виконавчих органах міської ради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0E6EE8">
        <w:trPr>
          <w:trHeight w:val="825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ефективності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Середня вартість впровадження однієї системи електронного документообігу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4956DD">
        <w:trPr>
          <w:trHeight w:val="1590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якості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Відсоток якісного виконання своїх функцій виконавчими органами міської ради; зменшення часу розгляду документів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4956DD">
        <w:trPr>
          <w:trHeight w:val="1001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2.1.1. Розширення системи електронного документообігу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затрат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Видатки на розвиток системи електронного документообігу</w:t>
            </w:r>
          </w:p>
        </w:tc>
        <w:tc>
          <w:tcPr>
            <w:tcW w:w="2065" w:type="dxa"/>
            <w:vMerge w:val="restart"/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Виконавчий комітет Червоноградської міської ради</w:t>
            </w: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Міс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цевий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бюджет</w:t>
            </w:r>
          </w:p>
        </w:tc>
        <w:tc>
          <w:tcPr>
            <w:tcW w:w="1314" w:type="dxa"/>
            <w:gridSpan w:val="2"/>
            <w:vMerge w:val="restart"/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45,0</w:t>
            </w:r>
          </w:p>
        </w:tc>
        <w:tc>
          <w:tcPr>
            <w:tcW w:w="2268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Забезпечення ефективного впровадження Закону України “Про електронні документи та електронний документообіг”  у виконавчих органах міської ради. Зменшення затрат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опра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softHyphen/>
              <w:t>цювання документів, покращення якості супроводження та контролю управлінських</w:t>
            </w:r>
          </w:p>
        </w:tc>
      </w:tr>
      <w:tr w:rsidR="002D11C4" w:rsidRPr="00A75849" w:rsidTr="004956DD">
        <w:trPr>
          <w:trHeight w:val="1590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продукту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Кількість впроваджених робочих місць системи електронного документообігу у виконавчих органах міської ради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4956DD">
        <w:trPr>
          <w:trHeight w:val="1275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ефективності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Середня вартість впровадження однієї системи електронного документообігу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4956DD">
        <w:trPr>
          <w:trHeight w:val="1590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якості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Відсоток якісного виконання своїх функцій виконавчими органами міської ради; зменшення часу розгляду документів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4956DD">
        <w:trPr>
          <w:trHeight w:val="425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2.2. Участь у спільних проектах (програмах), спрямованих  на розвиток е-урядування, з українськими, міжнародними громадськими організаціями й фондами</w:t>
            </w: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затрат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Видатки на співфінансування спільних проектів (програм), спрямованих  на розвиток </w:t>
            </w: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е-урядування, з українськими, міжнародними громадськими організаціями й фондами</w:t>
            </w:r>
          </w:p>
        </w:tc>
        <w:tc>
          <w:tcPr>
            <w:tcW w:w="2065" w:type="dxa"/>
            <w:vMerge w:val="restart"/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Виконавчий комітет Червоноградської міської ради</w:t>
            </w:r>
          </w:p>
        </w:tc>
        <w:tc>
          <w:tcPr>
            <w:tcW w:w="1157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Міс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цевий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бюджет</w:t>
            </w:r>
          </w:p>
        </w:tc>
        <w:tc>
          <w:tcPr>
            <w:tcW w:w="1314" w:type="dxa"/>
            <w:gridSpan w:val="2"/>
            <w:vMerge w:val="restart"/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2268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lastRenderedPageBreak/>
              <w:t>Створення умов для залучення коштів державних та громадських установ на розвиток інформатизації регіону</w:t>
            </w:r>
          </w:p>
        </w:tc>
      </w:tr>
      <w:tr w:rsidR="002D11C4" w:rsidRPr="00A75849" w:rsidTr="004956DD">
        <w:trPr>
          <w:trHeight w:val="570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продукту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Кількість підключених функцій е-урядування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0E6EE8">
        <w:trPr>
          <w:trHeight w:val="570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ефективності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Середня вартість однієї одиниці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4956DD">
        <w:trPr>
          <w:trHeight w:val="1590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якості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Відсоток  виконання своїх функцій місцевими органами виконавчої влади та органами місцевого самоврядування; зменшення часу розгляду документів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4956DD">
        <w:trPr>
          <w:trHeight w:val="845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2.3. Упровадження автоматизованих систем підтримки прийняття управлінських рішень. </w:t>
            </w: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затрат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Видатки на впровадження автоматизованих систем підтримки прийняття управлінських рішень. </w:t>
            </w:r>
          </w:p>
        </w:tc>
        <w:tc>
          <w:tcPr>
            <w:tcW w:w="2065" w:type="dxa"/>
            <w:vMerge w:val="restart"/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Виконавчий комітет Червоноградської міської ради</w:t>
            </w:r>
          </w:p>
        </w:tc>
        <w:tc>
          <w:tcPr>
            <w:tcW w:w="1157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Міс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цевий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бюджет</w:t>
            </w:r>
          </w:p>
        </w:tc>
        <w:tc>
          <w:tcPr>
            <w:tcW w:w="1314" w:type="dxa"/>
            <w:gridSpan w:val="2"/>
            <w:vMerge w:val="restart"/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47,0</w:t>
            </w:r>
          </w:p>
        </w:tc>
        <w:tc>
          <w:tcPr>
            <w:tcW w:w="2268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Підвищення ефективності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роботи виконавчих органів міської ради</w:t>
            </w:r>
          </w:p>
        </w:tc>
      </w:tr>
      <w:tr w:rsidR="002D11C4" w:rsidRPr="00A75849" w:rsidTr="004956DD">
        <w:trPr>
          <w:trHeight w:val="747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продукту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Кількість запроваджених автоматизованих систем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0E6EE8">
        <w:trPr>
          <w:trHeight w:val="851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ефективності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Середня вартість введення запровадженої системи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4956DD">
        <w:trPr>
          <w:trHeight w:val="1054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якості</w:t>
            </w:r>
          </w:p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Рівень представлення аналітичних та статистичних матеріалів</w:t>
            </w:r>
          </w:p>
        </w:tc>
        <w:tc>
          <w:tcPr>
            <w:tcW w:w="2065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2D11C4" w:rsidRPr="00A75849" w:rsidTr="00D35866">
        <w:trPr>
          <w:trHeight w:val="1275"/>
        </w:trPr>
        <w:tc>
          <w:tcPr>
            <w:tcW w:w="570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 w:val="restart"/>
          </w:tcPr>
          <w:p w:rsidR="002D11C4" w:rsidRPr="002D11C4" w:rsidRDefault="002D11C4" w:rsidP="002D11C4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2.4. </w:t>
            </w:r>
            <w:r w:rsidRPr="002D11C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Супроводження, обслуговування, оновлення та</w:t>
            </w:r>
          </w:p>
          <w:p w:rsidR="002D11C4" w:rsidRPr="002D11C4" w:rsidRDefault="002D11C4" w:rsidP="002D11C4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2D11C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розширення функціоналу системи електронного документообігу в органах</w:t>
            </w:r>
          </w:p>
          <w:p w:rsidR="002D11C4" w:rsidRPr="002D11C4" w:rsidRDefault="002D11C4" w:rsidP="002D11C4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2D11C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публічної влади</w:t>
            </w:r>
          </w:p>
        </w:tc>
        <w:tc>
          <w:tcPr>
            <w:tcW w:w="2693" w:type="dxa"/>
            <w:vMerge w:val="restart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Видатки на співфінансування спільних проектів (програм), спрямованих  на розвиток </w:t>
            </w: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е-урядування</w:t>
            </w:r>
          </w:p>
        </w:tc>
        <w:tc>
          <w:tcPr>
            <w:tcW w:w="2065" w:type="dxa"/>
            <w:vMerge w:val="restart"/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2D11C4">
              <w:rPr>
                <w:rFonts w:ascii="Times New Roman" w:hAnsi="Times New Roman"/>
                <w:sz w:val="20"/>
                <w:szCs w:val="20"/>
                <w:lang w:eastAsia="uk-UA"/>
              </w:rPr>
              <w:t>Місцевий бюджет</w:t>
            </w:r>
          </w:p>
        </w:tc>
        <w:tc>
          <w:tcPr>
            <w:tcW w:w="1314" w:type="dxa"/>
            <w:gridSpan w:val="2"/>
            <w:vMerge w:val="restart"/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2D11C4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10,0</w:t>
            </w: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 w:val="restart"/>
          </w:tcPr>
          <w:p w:rsidR="002D11C4" w:rsidRPr="002D11C4" w:rsidRDefault="002D11C4" w:rsidP="002D11C4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2D11C4">
              <w:rPr>
                <w:rFonts w:ascii="Times New Roman" w:hAnsi="Times New Roman"/>
                <w:sz w:val="20"/>
                <w:szCs w:val="20"/>
                <w:lang w:eastAsia="uk-UA"/>
              </w:rPr>
              <w:t>Підвищення ефективності</w:t>
            </w:r>
          </w:p>
          <w:p w:rsidR="002D11C4" w:rsidRPr="00A75849" w:rsidRDefault="002D11C4" w:rsidP="002D11C4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2D11C4">
              <w:rPr>
                <w:rFonts w:ascii="Times New Roman" w:hAnsi="Times New Roman"/>
                <w:sz w:val="20"/>
                <w:szCs w:val="20"/>
                <w:lang w:eastAsia="uk-UA"/>
              </w:rPr>
              <w:t>роботи виконавчих органів міської ради</w:t>
            </w:r>
          </w:p>
        </w:tc>
      </w:tr>
      <w:tr w:rsidR="002D11C4" w:rsidRPr="00A75849" w:rsidTr="00D767F3">
        <w:trPr>
          <w:trHeight w:val="1590"/>
        </w:trPr>
        <w:tc>
          <w:tcPr>
            <w:tcW w:w="570" w:type="dxa"/>
            <w:vMerge/>
            <w:tcBorders>
              <w:bottom w:val="single" w:sz="4" w:space="0" w:color="auto"/>
            </w:tcBorders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tcBorders>
              <w:bottom w:val="single" w:sz="4" w:space="0" w:color="auto"/>
            </w:tcBorders>
            <w:vAlign w:val="center"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tcBorders>
              <w:bottom w:val="single" w:sz="4" w:space="0" w:color="auto"/>
            </w:tcBorders>
          </w:tcPr>
          <w:p w:rsidR="002D11C4" w:rsidRDefault="002D11C4" w:rsidP="002D11C4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693" w:type="dxa"/>
            <w:vMerge/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65" w:type="dxa"/>
            <w:vMerge/>
            <w:tcBorders>
              <w:bottom w:val="single" w:sz="4" w:space="0" w:color="auto"/>
            </w:tcBorders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2D11C4" w:rsidRPr="00A75849" w:rsidRDefault="002D11C4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2D11C4">
              <w:rPr>
                <w:rFonts w:ascii="Times New Roman" w:hAnsi="Times New Roman"/>
                <w:sz w:val="20"/>
                <w:szCs w:val="20"/>
                <w:lang w:eastAsia="uk-UA"/>
              </w:rPr>
              <w:t>Інші джерела</w:t>
            </w:r>
          </w:p>
        </w:tc>
        <w:tc>
          <w:tcPr>
            <w:tcW w:w="1314" w:type="dxa"/>
            <w:gridSpan w:val="2"/>
            <w:vMerge/>
            <w:tcBorders>
              <w:bottom w:val="single" w:sz="4" w:space="0" w:color="auto"/>
            </w:tcBorders>
          </w:tcPr>
          <w:p w:rsidR="002D11C4" w:rsidRPr="00A75849" w:rsidRDefault="002D11C4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D11C4" w:rsidRPr="002D11C4" w:rsidRDefault="002D11C4" w:rsidP="002D11C4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315"/>
        </w:trPr>
        <w:tc>
          <w:tcPr>
            <w:tcW w:w="570" w:type="dxa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lastRenderedPageBreak/>
              <w:t>3.</w:t>
            </w:r>
          </w:p>
        </w:tc>
        <w:tc>
          <w:tcPr>
            <w:tcW w:w="2541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Організація та виконання робіт з технічного захисту інформації в виконавчих органах Червоноградської міської ради.</w:t>
            </w:r>
          </w:p>
        </w:tc>
        <w:tc>
          <w:tcPr>
            <w:tcW w:w="2526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i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3.1. Систематичне обстеження, обслуговування та моніторинг стану об'єктів інформаційної діяльності</w:t>
            </w: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затрат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Видатки на обстеження об'єктів інформаційної діяльності</w:t>
            </w:r>
          </w:p>
        </w:tc>
        <w:tc>
          <w:tcPr>
            <w:tcW w:w="2065" w:type="dxa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Виконавчий комітет Червоноградської міської ради</w:t>
            </w:r>
          </w:p>
        </w:tc>
        <w:tc>
          <w:tcPr>
            <w:tcW w:w="1157" w:type="dxa"/>
            <w:vMerge w:val="restart"/>
            <w:noWrap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Міс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цевий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бюджет</w:t>
            </w:r>
          </w:p>
        </w:tc>
        <w:tc>
          <w:tcPr>
            <w:tcW w:w="1314" w:type="dxa"/>
            <w:gridSpan w:val="2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49,0</w:t>
            </w:r>
          </w:p>
        </w:tc>
        <w:tc>
          <w:tcPr>
            <w:tcW w:w="2268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Забезпечення захисту інформації в інформаційно-телекомунікаційних системах виконавчих органів Червоноградської міської ради</w:t>
            </w:r>
          </w:p>
        </w:tc>
      </w:tr>
      <w:tr w:rsidR="008E5AA3" w:rsidRPr="00A75849" w:rsidTr="004956DD">
        <w:trPr>
          <w:trHeight w:val="315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продукту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Кількість обстежених об’єктів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0E6EE8">
        <w:trPr>
          <w:trHeight w:val="315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ефективності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Середня вартість обстежених об’єктів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315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якості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Рівень стабільності роботи системи 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315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3.2. Створення комплексних систем захисту інформації в автоматизованих системах</w:t>
            </w: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затрат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Видатки на створення комплексних систем захисту інформації в автоматизованих системах</w:t>
            </w:r>
          </w:p>
        </w:tc>
        <w:tc>
          <w:tcPr>
            <w:tcW w:w="2065" w:type="dxa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Виконавчий комітет Червоноградської міської ради</w:t>
            </w:r>
          </w:p>
        </w:tc>
        <w:tc>
          <w:tcPr>
            <w:tcW w:w="1157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Міс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цевий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бюджет</w:t>
            </w:r>
          </w:p>
        </w:tc>
        <w:tc>
          <w:tcPr>
            <w:tcW w:w="1314" w:type="dxa"/>
            <w:gridSpan w:val="2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2268" w:type="dxa"/>
            <w:vMerge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315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продукту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Кількість створених комплексних систем захисту інформації в автоматизованих системах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315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ефективності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Середня вартість створення комплексних систем захисту інформації 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315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якості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Рівень захисту створених комплексних систем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850"/>
        </w:trPr>
        <w:tc>
          <w:tcPr>
            <w:tcW w:w="570" w:type="dxa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2541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Розвиток телекомунікацій</w:t>
            </w: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softHyphen/>
              <w:t>ного середовища громади та формування системи електронних інформаційних ресурсів</w:t>
            </w:r>
          </w:p>
        </w:tc>
        <w:tc>
          <w:tcPr>
            <w:tcW w:w="2526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4.1. Створення та підтримка функціонування мультисервісної мережі. Поширення технології  бездротової мережі Wi-Fi у роботі виконавчих органів Червоноградської міської ради</w:t>
            </w: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затрат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Видатки на створення та підтримку функціонування мультисервісної мережі. Поширення технології  бездротової мережі Wi-Fi у роботі 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виконавчих органів Червоноградської міської ради</w:t>
            </w:r>
          </w:p>
        </w:tc>
        <w:tc>
          <w:tcPr>
            <w:tcW w:w="2065" w:type="dxa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Виконавчий комітет Червоноградської міської ради</w:t>
            </w:r>
          </w:p>
        </w:tc>
        <w:tc>
          <w:tcPr>
            <w:tcW w:w="1157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Міс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цевий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бюджет</w:t>
            </w:r>
          </w:p>
        </w:tc>
        <w:tc>
          <w:tcPr>
            <w:tcW w:w="1314" w:type="dxa"/>
            <w:gridSpan w:val="2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22,0</w:t>
            </w:r>
          </w:p>
        </w:tc>
        <w:tc>
          <w:tcPr>
            <w:tcW w:w="2268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lastRenderedPageBreak/>
              <w:t>Забезпечення доступу до інформаційних ресурсів, у тому числі до мережі Інтернет.</w:t>
            </w:r>
            <w:r w:rsidRPr="00A75849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Упровадження бездротової мережі Wi-Fi. Створення умов для вільного доступу до мережі Інтернет 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lastRenderedPageBreak/>
              <w:t>представників громадськості, депутатського корпусу</w:t>
            </w:r>
          </w:p>
        </w:tc>
      </w:tr>
      <w:tr w:rsidR="008E5AA3" w:rsidRPr="00A75849" w:rsidTr="004956DD">
        <w:trPr>
          <w:trHeight w:val="961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продукту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Кількість підключених робочих місць 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виконавчих органів Червоноградської міської ради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0E6EE8">
        <w:trPr>
          <w:trHeight w:val="809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ефективності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Середня вартість 1 підключення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1080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якості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Рівень забезпечення 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виконавчих органів Червоноградської міської ради</w:t>
            </w: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технологіями захисту мережі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1080"/>
        </w:trPr>
        <w:tc>
          <w:tcPr>
            <w:tcW w:w="570" w:type="dxa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2541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Підтримка працездатності та забезпечення функціонування існуючих систем</w:t>
            </w:r>
          </w:p>
        </w:tc>
        <w:tc>
          <w:tcPr>
            <w:tcW w:w="2526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5.1. Підтримка безперебійного функціонування існуючих автоматизованих систем 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Придбання обладнання, комп’ютерної техніки, комплектуючих </w:t>
            </w: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затрат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Видатки на підтримку безперебійного функціонування існуючих автоматизованих систем </w:t>
            </w:r>
          </w:p>
        </w:tc>
        <w:tc>
          <w:tcPr>
            <w:tcW w:w="2065" w:type="dxa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Виконавчий комітет Червоноградської міської ради</w:t>
            </w:r>
          </w:p>
        </w:tc>
        <w:tc>
          <w:tcPr>
            <w:tcW w:w="1157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Міс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цевий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бюджет</w:t>
            </w:r>
          </w:p>
        </w:tc>
        <w:tc>
          <w:tcPr>
            <w:tcW w:w="1314" w:type="dxa"/>
            <w:gridSpan w:val="2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47,0</w:t>
            </w:r>
          </w:p>
        </w:tc>
        <w:tc>
          <w:tcPr>
            <w:tcW w:w="2268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Забезпечення функціонування інформаційних систем</w:t>
            </w:r>
          </w:p>
        </w:tc>
      </w:tr>
      <w:tr w:rsidR="008E5AA3" w:rsidRPr="00A75849" w:rsidTr="004956DD">
        <w:trPr>
          <w:trHeight w:val="570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продукту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Кількість придбаних пристроїв (комплектуючих)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8E5AA3" w:rsidRPr="00A75849" w:rsidTr="000E6EE8">
        <w:trPr>
          <w:trHeight w:val="570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ефективності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Середня вартість одного пристрою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825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якості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Рівень забезпечення безперебійного функціонування систем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567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5.2  Забезпечення ліцензійним програмним продуктом місцевих органів виконавчої влади й органів місцевого самоврядування</w:t>
            </w:r>
            <w:r w:rsidRPr="00A758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. </w:t>
            </w: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Поновлення ліцензій та версій раніше придбаного програмного забезпечення.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Розробка та вдосконалення програмного забезпечення та онлайн-ресурсів</w:t>
            </w: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затрат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Видатки на розробку, придбання ліцензійного програмного продукту</w:t>
            </w:r>
            <w:r w:rsidRPr="00A758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поновлення ліцензій та версій раніше придбаного програмного забезпечення</w:t>
            </w:r>
          </w:p>
        </w:tc>
        <w:tc>
          <w:tcPr>
            <w:tcW w:w="2065" w:type="dxa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Виконавчий комітет Червоноградської міської ради</w:t>
            </w:r>
          </w:p>
        </w:tc>
        <w:tc>
          <w:tcPr>
            <w:tcW w:w="1157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>Міс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цевий</w:t>
            </w:r>
            <w:r w:rsidRPr="00A7584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бюджет</w:t>
            </w:r>
          </w:p>
        </w:tc>
        <w:tc>
          <w:tcPr>
            <w:tcW w:w="1314" w:type="dxa"/>
            <w:gridSpan w:val="2"/>
            <w:vMerge w:val="restart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2268" w:type="dxa"/>
            <w:vMerge w:val="restart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Дотримання вимог законодавства у сфері ліцензування програмного забезпечення</w:t>
            </w:r>
          </w:p>
        </w:tc>
      </w:tr>
      <w:tr w:rsidR="008E5AA3" w:rsidRPr="00A75849" w:rsidTr="004956DD">
        <w:trPr>
          <w:trHeight w:val="567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продукту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Кількість ліцензійних примірників програмного забезпечення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987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ефективності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Витрати на один примірник ліцензійного програмного забезпечення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567"/>
        </w:trPr>
        <w:tc>
          <w:tcPr>
            <w:tcW w:w="570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41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6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3" w:type="dxa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якості</w:t>
            </w:r>
          </w:p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Динаміка збільшення кількості ліцензійного програмного забезпечення, у порівнянні з попереднім роком</w:t>
            </w:r>
          </w:p>
        </w:tc>
        <w:tc>
          <w:tcPr>
            <w:tcW w:w="2065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8E5AA3" w:rsidRPr="00A75849" w:rsidTr="004956DD">
        <w:trPr>
          <w:trHeight w:val="315"/>
        </w:trPr>
        <w:tc>
          <w:tcPr>
            <w:tcW w:w="10395" w:type="dxa"/>
            <w:gridSpan w:val="5"/>
            <w:vAlign w:val="center"/>
          </w:tcPr>
          <w:p w:rsidR="008E5AA3" w:rsidRPr="00A75849" w:rsidRDefault="008E5AA3" w:rsidP="004956D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Усього на етап або на програму, тис. грн:</w:t>
            </w:r>
          </w:p>
        </w:tc>
        <w:tc>
          <w:tcPr>
            <w:tcW w:w="1157" w:type="dxa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758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491,0</w:t>
            </w:r>
          </w:p>
        </w:tc>
        <w:tc>
          <w:tcPr>
            <w:tcW w:w="2268" w:type="dxa"/>
            <w:vAlign w:val="center"/>
          </w:tcPr>
          <w:p w:rsidR="008E5AA3" w:rsidRPr="00A75849" w:rsidRDefault="008E5AA3" w:rsidP="004956D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8E5AA3" w:rsidRPr="00555C3F" w:rsidRDefault="008E5AA3" w:rsidP="001C41FB">
      <w:pPr>
        <w:spacing w:after="0"/>
        <w:jc w:val="both"/>
        <w:outlineLvl w:val="2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E5AA3" w:rsidRPr="00555C3F" w:rsidRDefault="008E5AA3" w:rsidP="001C41FB">
      <w:pPr>
        <w:spacing w:after="0"/>
        <w:jc w:val="both"/>
        <w:outlineLvl w:val="2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E5AA3" w:rsidRPr="00555C3F" w:rsidRDefault="008E5AA3" w:rsidP="001C41FB">
      <w:pPr>
        <w:spacing w:after="0"/>
        <w:jc w:val="both"/>
        <w:outlineLvl w:val="2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E5AA3" w:rsidRPr="00555C3F" w:rsidRDefault="008E5AA3" w:rsidP="001C41FB">
      <w:pPr>
        <w:spacing w:after="0"/>
        <w:jc w:val="both"/>
        <w:outlineLvl w:val="2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E5AA3" w:rsidRPr="00555C3F" w:rsidRDefault="008E5AA3" w:rsidP="001C41FB">
      <w:pPr>
        <w:spacing w:after="0"/>
        <w:jc w:val="both"/>
        <w:outlineLvl w:val="2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E5AA3" w:rsidRPr="00643F3A" w:rsidRDefault="008E5AA3" w:rsidP="00054B9E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zh-CN"/>
        </w:rPr>
      </w:pPr>
    </w:p>
    <w:sectPr w:rsidR="008E5AA3" w:rsidRPr="00643F3A" w:rsidSect="00054B9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330" w:rsidRDefault="00DA2330" w:rsidP="00643F3A">
      <w:pPr>
        <w:spacing w:after="0" w:line="240" w:lineRule="auto"/>
      </w:pPr>
      <w:r>
        <w:separator/>
      </w:r>
    </w:p>
  </w:endnote>
  <w:endnote w:type="continuationSeparator" w:id="0">
    <w:p w:rsidR="00DA2330" w:rsidRDefault="00DA2330" w:rsidP="00643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330" w:rsidRDefault="00DA2330" w:rsidP="00643F3A">
      <w:pPr>
        <w:spacing w:after="0" w:line="240" w:lineRule="auto"/>
      </w:pPr>
      <w:r>
        <w:separator/>
      </w:r>
    </w:p>
  </w:footnote>
  <w:footnote w:type="continuationSeparator" w:id="0">
    <w:p w:rsidR="00DA2330" w:rsidRDefault="00DA2330" w:rsidP="00643F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720" w:firstLine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8C"/>
    <w:rsid w:val="00011A21"/>
    <w:rsid w:val="00011E01"/>
    <w:rsid w:val="00020F25"/>
    <w:rsid w:val="00054B9E"/>
    <w:rsid w:val="000775D2"/>
    <w:rsid w:val="000871D1"/>
    <w:rsid w:val="000A1723"/>
    <w:rsid w:val="000E0973"/>
    <w:rsid w:val="000E6EE8"/>
    <w:rsid w:val="001B5695"/>
    <w:rsid w:val="001C41FB"/>
    <w:rsid w:val="001E25A5"/>
    <w:rsid w:val="0025482A"/>
    <w:rsid w:val="002D11C4"/>
    <w:rsid w:val="002D78DA"/>
    <w:rsid w:val="003774EC"/>
    <w:rsid w:val="0039534E"/>
    <w:rsid w:val="003B3675"/>
    <w:rsid w:val="003E77F8"/>
    <w:rsid w:val="00435DD7"/>
    <w:rsid w:val="004674D0"/>
    <w:rsid w:val="004956DD"/>
    <w:rsid w:val="004A6F0E"/>
    <w:rsid w:val="004B68E7"/>
    <w:rsid w:val="00555C3F"/>
    <w:rsid w:val="00576BFA"/>
    <w:rsid w:val="005A540B"/>
    <w:rsid w:val="005A6BC3"/>
    <w:rsid w:val="005B1233"/>
    <w:rsid w:val="00635AA6"/>
    <w:rsid w:val="00643F3A"/>
    <w:rsid w:val="00647AFA"/>
    <w:rsid w:val="00681FAB"/>
    <w:rsid w:val="006E1262"/>
    <w:rsid w:val="00761DC2"/>
    <w:rsid w:val="007E659F"/>
    <w:rsid w:val="00896881"/>
    <w:rsid w:val="008E5AA3"/>
    <w:rsid w:val="009274F9"/>
    <w:rsid w:val="00955422"/>
    <w:rsid w:val="0098231F"/>
    <w:rsid w:val="00986765"/>
    <w:rsid w:val="00994106"/>
    <w:rsid w:val="009C782B"/>
    <w:rsid w:val="00A2794F"/>
    <w:rsid w:val="00A343BE"/>
    <w:rsid w:val="00A70765"/>
    <w:rsid w:val="00A75849"/>
    <w:rsid w:val="00A94687"/>
    <w:rsid w:val="00AA1099"/>
    <w:rsid w:val="00B10D94"/>
    <w:rsid w:val="00B24D75"/>
    <w:rsid w:val="00B672B8"/>
    <w:rsid w:val="00B74436"/>
    <w:rsid w:val="00C126BC"/>
    <w:rsid w:val="00CE349F"/>
    <w:rsid w:val="00CF3743"/>
    <w:rsid w:val="00D05760"/>
    <w:rsid w:val="00DA2330"/>
    <w:rsid w:val="00DC718C"/>
    <w:rsid w:val="00DE71B1"/>
    <w:rsid w:val="00DF0DE5"/>
    <w:rsid w:val="00E61722"/>
    <w:rsid w:val="00EE0303"/>
    <w:rsid w:val="00F36060"/>
    <w:rsid w:val="00F707FD"/>
    <w:rsid w:val="00FB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C68384-3C1D-41D8-93C5-DA445B50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18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718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643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locked/>
    <w:rsid w:val="00643F3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43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43F3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B74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B744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12</Pages>
  <Words>11132</Words>
  <Characters>6346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</dc:creator>
  <cp:keywords/>
  <dc:description/>
  <cp:lastModifiedBy>Specialist</cp:lastModifiedBy>
  <cp:revision>1</cp:revision>
  <cp:lastPrinted>2023-10-11T11:51:00Z</cp:lastPrinted>
  <dcterms:created xsi:type="dcterms:W3CDTF">2023-10-11T07:53:00Z</dcterms:created>
  <dcterms:modified xsi:type="dcterms:W3CDTF">2023-10-11T11:52:00Z</dcterms:modified>
</cp:coreProperties>
</file>