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4E1" w:rsidRPr="0033093D" w:rsidRDefault="00DB54E1" w:rsidP="009E6BB2">
      <w:pPr>
        <w:spacing w:line="240" w:lineRule="auto"/>
        <w:contextualSpacing/>
        <w:jc w:val="center"/>
        <w:rPr>
          <w:rFonts w:ascii="Times New Roman" w:hAnsi="Times New Roman"/>
          <w:sz w:val="28"/>
          <w:szCs w:val="28"/>
        </w:rPr>
      </w:pPr>
      <w:r w:rsidRPr="0033093D">
        <w:rPr>
          <w:rFonts w:ascii="Times New Roman" w:hAnsi="Times New Roman"/>
          <w:sz w:val="28"/>
          <w:szCs w:val="28"/>
        </w:rPr>
        <w:t>ПОЯСНЮВАЛЬНА ЗАПИСКА</w:t>
      </w:r>
    </w:p>
    <w:p w:rsidR="00DB54E1" w:rsidRPr="0033093D" w:rsidRDefault="00DB54E1" w:rsidP="009E6BB2">
      <w:pPr>
        <w:spacing w:line="240" w:lineRule="auto"/>
        <w:contextualSpacing/>
        <w:jc w:val="center"/>
        <w:rPr>
          <w:rFonts w:ascii="Times New Roman" w:hAnsi="Times New Roman"/>
          <w:sz w:val="28"/>
          <w:szCs w:val="28"/>
        </w:rPr>
      </w:pPr>
      <w:r w:rsidRPr="0033093D">
        <w:rPr>
          <w:rFonts w:ascii="Times New Roman" w:hAnsi="Times New Roman"/>
          <w:sz w:val="28"/>
          <w:szCs w:val="28"/>
        </w:rPr>
        <w:t>до звітів щодо виконання міс</w:t>
      </w:r>
      <w:r>
        <w:rPr>
          <w:rFonts w:ascii="Times New Roman" w:hAnsi="Times New Roman"/>
          <w:sz w:val="28"/>
          <w:szCs w:val="28"/>
        </w:rPr>
        <w:t>цев</w:t>
      </w:r>
      <w:r w:rsidRPr="0033093D">
        <w:rPr>
          <w:rFonts w:ascii="Times New Roman" w:hAnsi="Times New Roman"/>
          <w:sz w:val="28"/>
          <w:szCs w:val="28"/>
        </w:rPr>
        <w:t>их цільових програм</w:t>
      </w:r>
    </w:p>
    <w:p w:rsidR="00DB54E1" w:rsidRPr="0033093D" w:rsidRDefault="00DB54E1" w:rsidP="009E6BB2">
      <w:pPr>
        <w:spacing w:line="240" w:lineRule="auto"/>
        <w:contextualSpacing/>
        <w:jc w:val="center"/>
        <w:rPr>
          <w:rFonts w:ascii="Times New Roman" w:hAnsi="Times New Roman"/>
          <w:sz w:val="28"/>
          <w:szCs w:val="28"/>
        </w:rPr>
      </w:pPr>
      <w:r>
        <w:rPr>
          <w:rFonts w:ascii="Times New Roman" w:hAnsi="Times New Roman"/>
          <w:sz w:val="28"/>
          <w:szCs w:val="28"/>
        </w:rPr>
        <w:t>в галузі культури</w:t>
      </w:r>
      <w:r w:rsidRPr="0033093D">
        <w:rPr>
          <w:rFonts w:ascii="Times New Roman" w:hAnsi="Times New Roman"/>
          <w:sz w:val="28"/>
          <w:szCs w:val="28"/>
        </w:rPr>
        <w:t xml:space="preserve"> за 2023 рік</w:t>
      </w:r>
    </w:p>
    <w:p w:rsidR="00DB54E1" w:rsidRPr="0033093D" w:rsidRDefault="00DB54E1" w:rsidP="009E6BB2">
      <w:pPr>
        <w:spacing w:line="240" w:lineRule="auto"/>
        <w:contextualSpacing/>
        <w:jc w:val="both"/>
        <w:rPr>
          <w:rFonts w:ascii="Times New Roman" w:hAnsi="Times New Roman"/>
          <w:sz w:val="28"/>
          <w:szCs w:val="28"/>
        </w:rPr>
      </w:pPr>
    </w:p>
    <w:p w:rsidR="00DB54E1" w:rsidRPr="0033093D" w:rsidRDefault="00DB54E1" w:rsidP="009E6BB2">
      <w:pPr>
        <w:spacing w:line="240" w:lineRule="auto"/>
        <w:ind w:firstLine="709"/>
        <w:contextualSpacing/>
        <w:jc w:val="both"/>
        <w:rPr>
          <w:rFonts w:ascii="Times New Roman" w:hAnsi="Times New Roman"/>
          <w:sz w:val="28"/>
          <w:szCs w:val="28"/>
        </w:rPr>
      </w:pPr>
      <w:r w:rsidRPr="0033093D">
        <w:rPr>
          <w:rFonts w:ascii="Times New Roman" w:hAnsi="Times New Roman"/>
          <w:sz w:val="28"/>
          <w:szCs w:val="28"/>
        </w:rPr>
        <w:t xml:space="preserve">«Програма загальноміських культурно-мистецьких заходів » у зв’язку із воєнним станом  виконувалась обмежено. Проведено  захід Червоноградською публічною бібліотекою: Книжкова толока «Червоноград читає». 13 серпня у нашому місті відбулась IV Книжкова толока «Червоноград читає». Ця найбільша книжкова і літературна подія в Червонограді поєднала цікаву літературу від поетів та прозаїків і провідних видавництв, а саме: видавництва Старого Лева, «Український пріоритет», «Приватна колекція» Василя Габора, «Закарпатська Вежа», «Білка», «Теза», «Аверс», зустрічі з лідерами думок. Учасниками толоки стали близько </w:t>
      </w:r>
      <w:r w:rsidRPr="0033093D">
        <w:rPr>
          <w:rFonts w:ascii="Times New Roman" w:hAnsi="Times New Roman"/>
          <w:b/>
          <w:sz w:val="28"/>
          <w:szCs w:val="28"/>
        </w:rPr>
        <w:t>100 авторів.</w:t>
      </w:r>
      <w:r w:rsidRPr="0033093D">
        <w:rPr>
          <w:rFonts w:ascii="Times New Roman" w:hAnsi="Times New Roman"/>
          <w:sz w:val="28"/>
          <w:szCs w:val="28"/>
        </w:rPr>
        <w:t xml:space="preserve"> В рамках толоки відбулось </w:t>
      </w:r>
      <w:r w:rsidRPr="0033093D">
        <w:rPr>
          <w:rFonts w:ascii="Times New Roman" w:hAnsi="Times New Roman"/>
          <w:b/>
          <w:sz w:val="28"/>
          <w:szCs w:val="28"/>
        </w:rPr>
        <w:t>35 дискусійних панелей</w:t>
      </w:r>
      <w:r w:rsidRPr="0033093D">
        <w:rPr>
          <w:rFonts w:ascii="Times New Roman" w:hAnsi="Times New Roman"/>
          <w:sz w:val="28"/>
          <w:szCs w:val="28"/>
        </w:rPr>
        <w:t>. Були проведені майстер-класи з виготовлення ляльки-мотанки, розпису пряників, гончарства, соломоплетіння, виготовлення жіночої прикраси із чоловічої краватки, конкурси та розваги для дітей. До події долучились місцеві майстри Країни Hand Made. Впродовж дня лунала українська музика та пісня. На сцені виступали колективи Червоноградської громади, Радехівщини, Жовківщини, автори книг, барди. Кожен охочий зміг зробити собі оригінальне фото біля фото зони «Любіть Україну»; організований і проведений Всеукраїнський  благодійний фестиваль – ярмарок  «При майстрах якось легше. Вони як Атланти…» - вшанування пам’яті Юлії Бурко-мисткині у виготовленні писанок, популяризація, відродження національних традицій українського народу, розвиток народної творчості, локальних ремесл.</w:t>
      </w:r>
    </w:p>
    <w:p w:rsidR="00DB54E1" w:rsidRPr="0033093D" w:rsidRDefault="00DB54E1" w:rsidP="009E6BB2">
      <w:pPr>
        <w:spacing w:line="240" w:lineRule="auto"/>
        <w:ind w:firstLine="709"/>
        <w:contextualSpacing/>
        <w:jc w:val="both"/>
        <w:rPr>
          <w:rFonts w:ascii="Times New Roman" w:hAnsi="Times New Roman"/>
          <w:sz w:val="28"/>
          <w:szCs w:val="28"/>
        </w:rPr>
      </w:pPr>
      <w:r w:rsidRPr="0033093D">
        <w:rPr>
          <w:rFonts w:ascii="Times New Roman" w:hAnsi="Times New Roman"/>
          <w:sz w:val="28"/>
          <w:szCs w:val="28"/>
        </w:rPr>
        <w:t>Міська програма «Реалізація програм і заходів  в галузі туризму та курортів». З метою популяризації  і  формування  позитивного іміджу міста Червонограда в Україні та за кордоном виготовлено промоційну сувенірну продукцію  (паперові пакети, горнятка, флаєра). Промоційні матеріали розповсюджувались на екскурсіях, туристичним фірмам  та інозем</w:t>
      </w:r>
      <w:r>
        <w:rPr>
          <w:rFonts w:ascii="Times New Roman" w:hAnsi="Times New Roman"/>
          <w:sz w:val="28"/>
          <w:szCs w:val="28"/>
        </w:rPr>
        <w:t xml:space="preserve">ним </w:t>
      </w:r>
      <w:r w:rsidRPr="0033093D">
        <w:rPr>
          <w:rFonts w:ascii="Times New Roman" w:hAnsi="Times New Roman"/>
          <w:sz w:val="28"/>
          <w:szCs w:val="28"/>
        </w:rPr>
        <w:t>делегаціям. Відповідно до Програми розвитку тури</w:t>
      </w:r>
      <w:r>
        <w:rPr>
          <w:rFonts w:ascii="Times New Roman" w:hAnsi="Times New Roman"/>
          <w:sz w:val="28"/>
          <w:szCs w:val="28"/>
        </w:rPr>
        <w:t xml:space="preserve">зму було  проведено  численні </w:t>
      </w:r>
      <w:r w:rsidRPr="0033093D">
        <w:rPr>
          <w:rFonts w:ascii="Times New Roman" w:hAnsi="Times New Roman"/>
          <w:sz w:val="28"/>
          <w:szCs w:val="28"/>
        </w:rPr>
        <w:t>екскурсії  по місту для ліцеїстів, учнів, стихійних туристів. Ознаковано</w:t>
      </w:r>
      <w:r w:rsidRPr="0033093D">
        <w:rPr>
          <w:rFonts w:ascii="Times New Roman" w:hAnsi="Times New Roman"/>
          <w:color w:val="000000"/>
          <w:sz w:val="28"/>
          <w:szCs w:val="28"/>
          <w:lang w:eastAsia="uk-UA"/>
        </w:rPr>
        <w:t xml:space="preserve">  інформаційно-охоронною табличкою     сосну - дерево породи</w:t>
      </w:r>
      <w:r>
        <w:rPr>
          <w:rFonts w:ascii="Times New Roman" w:hAnsi="Times New Roman"/>
          <w:color w:val="000000"/>
          <w:sz w:val="28"/>
          <w:szCs w:val="28"/>
          <w:lang w:eastAsia="uk-UA"/>
        </w:rPr>
        <w:t xml:space="preserve"> "</w:t>
      </w:r>
      <w:r w:rsidRPr="0033093D">
        <w:rPr>
          <w:rFonts w:ascii="Times New Roman" w:hAnsi="Times New Roman"/>
          <w:color w:val="000000"/>
          <w:sz w:val="28"/>
          <w:szCs w:val="28"/>
          <w:lang w:eastAsia="uk-UA"/>
        </w:rPr>
        <w:t>Чорна сосна",</w:t>
      </w:r>
      <w:r>
        <w:rPr>
          <w:rFonts w:ascii="Times New Roman" w:hAnsi="Times New Roman"/>
          <w:color w:val="000000"/>
          <w:sz w:val="28"/>
          <w:szCs w:val="28"/>
          <w:lang w:eastAsia="uk-UA"/>
        </w:rPr>
        <w:t xml:space="preserve"> яка </w:t>
      </w:r>
      <w:r w:rsidRPr="0033093D">
        <w:rPr>
          <w:rFonts w:ascii="Times New Roman" w:hAnsi="Times New Roman"/>
          <w:color w:val="000000"/>
          <w:sz w:val="28"/>
          <w:szCs w:val="28"/>
          <w:lang w:eastAsia="uk-UA"/>
        </w:rPr>
        <w:t>росте в Червонограді в  районі стадіону   «Мототрек».   Львівською обласною радою  ця  130-річна сосна графів Вишневських  оголошена ботанічною пам’яткою природи місцевого значення.</w:t>
      </w:r>
    </w:p>
    <w:p w:rsidR="00DB54E1" w:rsidRPr="0033093D" w:rsidRDefault="00DB54E1" w:rsidP="009E6BB2">
      <w:pPr>
        <w:spacing w:line="240" w:lineRule="auto"/>
        <w:ind w:firstLine="709"/>
        <w:contextualSpacing/>
        <w:jc w:val="both"/>
        <w:rPr>
          <w:rFonts w:ascii="Times New Roman" w:hAnsi="Times New Roman"/>
          <w:sz w:val="28"/>
          <w:szCs w:val="28"/>
        </w:rPr>
      </w:pPr>
      <w:r w:rsidRPr="0033093D">
        <w:rPr>
          <w:rFonts w:ascii="Times New Roman" w:hAnsi="Times New Roman"/>
          <w:sz w:val="28"/>
          <w:szCs w:val="28"/>
        </w:rPr>
        <w:t>Відповідно до міс</w:t>
      </w:r>
      <w:r>
        <w:rPr>
          <w:rFonts w:ascii="Times New Roman" w:hAnsi="Times New Roman"/>
          <w:sz w:val="28"/>
          <w:szCs w:val="28"/>
        </w:rPr>
        <w:t>цев</w:t>
      </w:r>
      <w:r w:rsidRPr="0033093D">
        <w:rPr>
          <w:rFonts w:ascii="Times New Roman" w:hAnsi="Times New Roman"/>
          <w:sz w:val="28"/>
          <w:szCs w:val="28"/>
        </w:rPr>
        <w:t xml:space="preserve">ої програми «Юні таланти на 2021-2025рр.» та Положення до Програми «Юні таланти на 2021-2025рр», затверджених рішенням Червоноградської міської ради від 20.05.2021р. № 474,  учні шкіл естетичного виховання брали участь  у Всеукраїнському конкурсі юних музикантів  «ФРАНКОВЕ ПІДГІР’Я» (м. Дрогобич), Регіональному конкурсі юних піаністів «ВЕСНЯНИЙ ПЕРЕДЗВІН», у </w:t>
      </w:r>
      <w:r w:rsidRPr="0033093D">
        <w:rPr>
          <w:rFonts w:ascii="Times New Roman" w:hAnsi="Times New Roman"/>
          <w:sz w:val="28"/>
          <w:szCs w:val="28"/>
          <w:lang w:val="en-US"/>
        </w:rPr>
        <w:t>V</w:t>
      </w:r>
      <w:r w:rsidRPr="0033093D">
        <w:rPr>
          <w:rFonts w:ascii="Times New Roman" w:hAnsi="Times New Roman"/>
          <w:sz w:val="28"/>
          <w:szCs w:val="28"/>
        </w:rPr>
        <w:t xml:space="preserve"> Регіональному фестивалі-конкурсі юних музикантів “Інструментальний вернісаж», у Відкритому дитячо-юнацькому хоровому фестивалі-конкурсі «Окрилені піснею», в обласному фестивалі-конкурсі  української пісні «Золоті трембіти ім. Б. Ю. Янівського». В результаті було отримано перших нагород  -10, других - 15, третіх - 16.</w:t>
      </w:r>
    </w:p>
    <w:p w:rsidR="00DB54E1" w:rsidRPr="009E6BB2" w:rsidRDefault="00DB54E1" w:rsidP="00BE3734">
      <w:pPr>
        <w:spacing w:line="240" w:lineRule="auto"/>
        <w:ind w:firstLine="709"/>
        <w:contextualSpacing/>
        <w:jc w:val="both"/>
        <w:rPr>
          <w:rFonts w:ascii="Times New Roman" w:hAnsi="Times New Roman"/>
          <w:sz w:val="28"/>
          <w:szCs w:val="28"/>
        </w:rPr>
      </w:pPr>
      <w:r w:rsidRPr="0033093D">
        <w:rPr>
          <w:rFonts w:ascii="Times New Roman" w:hAnsi="Times New Roman"/>
          <w:sz w:val="28"/>
          <w:szCs w:val="28"/>
        </w:rPr>
        <w:t>Комплексна програма утвердження укра</w:t>
      </w:r>
      <w:r>
        <w:rPr>
          <w:rFonts w:ascii="Times New Roman" w:hAnsi="Times New Roman"/>
          <w:sz w:val="28"/>
          <w:szCs w:val="28"/>
        </w:rPr>
        <w:t xml:space="preserve">їнської мови в Червоноградській </w:t>
      </w:r>
      <w:r w:rsidRPr="0033093D">
        <w:rPr>
          <w:rFonts w:ascii="Times New Roman" w:hAnsi="Times New Roman"/>
          <w:sz w:val="28"/>
          <w:szCs w:val="28"/>
        </w:rPr>
        <w:t>міській територіальній громаді на 2023-20</w:t>
      </w:r>
      <w:r>
        <w:rPr>
          <w:rFonts w:ascii="Times New Roman" w:hAnsi="Times New Roman"/>
          <w:sz w:val="28"/>
          <w:szCs w:val="28"/>
        </w:rPr>
        <w:t>2</w:t>
      </w:r>
      <w:r w:rsidRPr="0033093D">
        <w:rPr>
          <w:rFonts w:ascii="Times New Roman" w:hAnsi="Times New Roman"/>
          <w:sz w:val="28"/>
          <w:szCs w:val="28"/>
        </w:rPr>
        <w:t>6 роки. Дана програма направлена на популяризацію української культури,звичаїв,</w:t>
      </w:r>
      <w:r>
        <w:rPr>
          <w:rFonts w:ascii="Times New Roman" w:hAnsi="Times New Roman"/>
          <w:sz w:val="28"/>
          <w:szCs w:val="28"/>
        </w:rPr>
        <w:t xml:space="preserve"> </w:t>
      </w:r>
      <w:r w:rsidRPr="0033093D">
        <w:rPr>
          <w:rFonts w:ascii="Times New Roman" w:hAnsi="Times New Roman"/>
          <w:sz w:val="28"/>
          <w:szCs w:val="28"/>
        </w:rPr>
        <w:t>нематеріальної культурної спадщини Сокальщини. Виготовлений стенд установлений в Бендюзькому народному домі, який в подальшому має трансформуватись в Центр відродження забутих промислів Сокальщини  (Сокальська вишивка, Сокальська кераміка, Сокальська писанка).</w:t>
      </w:r>
      <w:r>
        <w:rPr>
          <w:rFonts w:ascii="Times New Roman" w:hAnsi="Times New Roman"/>
          <w:sz w:val="28"/>
          <w:szCs w:val="28"/>
        </w:rPr>
        <w:t xml:space="preserve"> В</w:t>
      </w:r>
      <w:r w:rsidRPr="009E6BB2">
        <w:rPr>
          <w:rFonts w:ascii="Times New Roman" w:hAnsi="Times New Roman"/>
          <w:sz w:val="28"/>
          <w:szCs w:val="28"/>
        </w:rPr>
        <w:t xml:space="preserve"> п.</w:t>
      </w:r>
      <w:r>
        <w:rPr>
          <w:rFonts w:ascii="Times New Roman" w:hAnsi="Times New Roman"/>
          <w:sz w:val="28"/>
          <w:szCs w:val="28"/>
        </w:rPr>
        <w:t xml:space="preserve"> </w:t>
      </w:r>
      <w:bookmarkStart w:id="0" w:name="_GoBack"/>
      <w:bookmarkEnd w:id="0"/>
      <w:r w:rsidRPr="009E6BB2">
        <w:rPr>
          <w:rFonts w:ascii="Times New Roman" w:hAnsi="Times New Roman"/>
          <w:sz w:val="28"/>
          <w:szCs w:val="28"/>
        </w:rPr>
        <w:t xml:space="preserve">4  Паспорту програми  “Популяризація українського мистецького продукту шляхом підтримки гастрольних поїздок, виставок, презентацій та ін.” передбачено організацію гастрольної поїздки Народного аматорського камерного хору “Кристинопіль” Червоноградського Народного дому на фестиваль хорової музики, а саме придбання пального для автобуса на   поїздку хору  на фестиваль  10 000 грн. В жовтні 2023р. було закуплене  пальне </w:t>
      </w:r>
      <w:smartTag w:uri="urn:schemas-microsoft-com:office:smarttags" w:element="metricconverter">
        <w:smartTagPr>
          <w:attr w:name="ProductID" w:val="185 л"/>
        </w:smartTagPr>
        <w:r w:rsidRPr="009E6BB2">
          <w:rPr>
            <w:rFonts w:ascii="Times New Roman" w:hAnsi="Times New Roman"/>
            <w:sz w:val="28"/>
            <w:szCs w:val="28"/>
          </w:rPr>
          <w:t>185 л</w:t>
        </w:r>
      </w:smartTag>
      <w:r w:rsidRPr="009E6BB2">
        <w:rPr>
          <w:rFonts w:ascii="Times New Roman" w:hAnsi="Times New Roman"/>
          <w:sz w:val="28"/>
          <w:szCs w:val="28"/>
        </w:rPr>
        <w:t xml:space="preserve"> на суму 9 990,00 грн.  20-22 жовтня 2023р. Народний аматорський камерний хор “Кристинопіль”  в рамках комплексної програми прийняв  участь  у  ІІ Міжнародному  Фестивалі   хорової  духовної  пісні  “Wioslo sw. Wojciecha “  у м. Ченстохова.</w:t>
      </w:r>
    </w:p>
    <w:p w:rsidR="00DB54E1" w:rsidRPr="0033093D" w:rsidRDefault="00DB54E1" w:rsidP="009E6BB2">
      <w:pPr>
        <w:pStyle w:val="1"/>
        <w:tabs>
          <w:tab w:val="left" w:pos="0"/>
        </w:tabs>
        <w:spacing w:after="200"/>
        <w:contextualSpacing/>
        <w:jc w:val="both"/>
        <w:rPr>
          <w:rFonts w:cs="Times New Roman"/>
          <w:sz w:val="28"/>
          <w:szCs w:val="28"/>
        </w:rPr>
      </w:pPr>
    </w:p>
    <w:p w:rsidR="00DB54E1" w:rsidRPr="0033093D" w:rsidRDefault="00DB54E1" w:rsidP="009E6BB2">
      <w:pPr>
        <w:pStyle w:val="1"/>
        <w:tabs>
          <w:tab w:val="left" w:pos="0"/>
        </w:tabs>
        <w:spacing w:after="200"/>
        <w:contextualSpacing/>
        <w:jc w:val="both"/>
        <w:rPr>
          <w:rFonts w:cs="Times New Roman"/>
          <w:sz w:val="28"/>
          <w:szCs w:val="28"/>
        </w:rPr>
      </w:pPr>
    </w:p>
    <w:p w:rsidR="00DB54E1" w:rsidRPr="0033093D" w:rsidRDefault="00DB54E1" w:rsidP="009E6BB2">
      <w:pPr>
        <w:spacing w:line="240" w:lineRule="auto"/>
        <w:contextualSpacing/>
        <w:jc w:val="both"/>
        <w:rPr>
          <w:rFonts w:ascii="Times New Roman" w:hAnsi="Times New Roman"/>
          <w:sz w:val="28"/>
          <w:szCs w:val="28"/>
        </w:rPr>
      </w:pPr>
    </w:p>
    <w:p w:rsidR="00DB54E1" w:rsidRPr="0033093D" w:rsidRDefault="00DB54E1" w:rsidP="009E6BB2">
      <w:pPr>
        <w:spacing w:line="240" w:lineRule="auto"/>
        <w:contextualSpacing/>
        <w:jc w:val="both"/>
        <w:rPr>
          <w:rFonts w:ascii="Times New Roman" w:hAnsi="Times New Roman"/>
          <w:sz w:val="28"/>
          <w:szCs w:val="28"/>
        </w:rPr>
      </w:pPr>
    </w:p>
    <w:p w:rsidR="00DB54E1" w:rsidRPr="0033093D" w:rsidRDefault="00DB54E1" w:rsidP="009E6BB2">
      <w:pPr>
        <w:spacing w:line="240" w:lineRule="auto"/>
        <w:ind w:firstLine="709"/>
        <w:contextualSpacing/>
        <w:jc w:val="both"/>
        <w:rPr>
          <w:rFonts w:ascii="Times New Roman" w:hAnsi="Times New Roman"/>
          <w:sz w:val="28"/>
          <w:szCs w:val="28"/>
        </w:rPr>
      </w:pPr>
    </w:p>
    <w:p w:rsidR="00DB54E1" w:rsidRPr="0033093D" w:rsidRDefault="00DB54E1" w:rsidP="009E6BB2">
      <w:pPr>
        <w:spacing w:line="240" w:lineRule="auto"/>
        <w:ind w:firstLine="709"/>
        <w:contextualSpacing/>
        <w:jc w:val="both"/>
        <w:rPr>
          <w:rFonts w:ascii="Times New Roman" w:hAnsi="Times New Roman"/>
          <w:sz w:val="28"/>
          <w:szCs w:val="28"/>
        </w:rPr>
      </w:pPr>
    </w:p>
    <w:sectPr w:rsidR="00DB54E1" w:rsidRPr="0033093D" w:rsidSect="001E113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Arial"/>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2C26"/>
    <w:rsid w:val="00000989"/>
    <w:rsid w:val="000A2072"/>
    <w:rsid w:val="000B7E4A"/>
    <w:rsid w:val="00103755"/>
    <w:rsid w:val="001D10F0"/>
    <w:rsid w:val="001E1138"/>
    <w:rsid w:val="0033093D"/>
    <w:rsid w:val="005E2C26"/>
    <w:rsid w:val="00704DCB"/>
    <w:rsid w:val="00775D38"/>
    <w:rsid w:val="0079251A"/>
    <w:rsid w:val="008E7FE6"/>
    <w:rsid w:val="00934FEA"/>
    <w:rsid w:val="009E6BB2"/>
    <w:rsid w:val="00A503CB"/>
    <w:rsid w:val="00AC79B6"/>
    <w:rsid w:val="00BE3734"/>
    <w:rsid w:val="00D746EB"/>
    <w:rsid w:val="00DB54E1"/>
    <w:rsid w:val="00ED520A"/>
    <w:rsid w:val="00F55875"/>
    <w:rsid w:val="00F56B50"/>
    <w:rsid w:val="00FC3F7B"/>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07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Обычный1"/>
    <w:basedOn w:val="Normal"/>
    <w:uiPriority w:val="99"/>
    <w:rsid w:val="00103755"/>
    <w:pPr>
      <w:widowControl w:val="0"/>
      <w:suppressAutoHyphens/>
      <w:spacing w:after="0" w:line="240" w:lineRule="auto"/>
    </w:pPr>
    <w:rPr>
      <w:rFonts w:ascii="Times New Roman" w:hAnsi="Times New Roman" w:cs="Mangal"/>
      <w:color w:val="00000A"/>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TotalTime>
  <Pages>2</Pages>
  <Words>2638</Words>
  <Characters>1504</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PC</cp:lastModifiedBy>
  <cp:revision>20</cp:revision>
  <dcterms:created xsi:type="dcterms:W3CDTF">2024-03-15T07:42:00Z</dcterms:created>
  <dcterms:modified xsi:type="dcterms:W3CDTF">2024-03-18T08:18:00Z</dcterms:modified>
</cp:coreProperties>
</file>